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1A02F1" w:rsidRDefault="00C116F3" w:rsidP="00535E9B">
      <w:pPr>
        <w:jc w:val="right"/>
        <w:rPr>
          <w:rFonts w:ascii="Verdana" w:eastAsia="Verdana" w:hAnsi="Verdana" w:cs="Times New Roman"/>
          <w:b/>
          <w:color w:val="092D74" w:themeColor="accent4"/>
        </w:rPr>
      </w:pPr>
      <w:bookmarkStart w:id="0" w:name="_Toc243294538"/>
      <w:bookmarkStart w:id="1" w:name="_Toc516566314"/>
      <w:bookmarkStart w:id="2" w:name="_Toc516581582"/>
      <w:bookmarkStart w:id="3" w:name="_Toc516734756"/>
      <w:bookmarkStart w:id="4" w:name="_Toc516738786"/>
      <w:bookmarkStart w:id="5" w:name="_Toc8212125"/>
      <w:r w:rsidRPr="001A02F1">
        <w:rPr>
          <w:rFonts w:ascii="Verdana" w:eastAsia="Verdana" w:hAnsi="Verdana" w:cs="Times New Roman"/>
          <w:b/>
          <w:color w:val="092D74" w:themeColor="accent4"/>
        </w:rPr>
        <w:t>ZAŁĄCZNIK NR 1 DO SWZ – SZCZEGÓŁOWY OPIS PRZEDMIOTU ZAKUPU</w:t>
      </w:r>
    </w:p>
    <w:p w14:paraId="76A6DEC5" w14:textId="4AA56D28" w:rsidR="00A62B4C" w:rsidRDefault="00A62B4C" w:rsidP="00A62B4C">
      <w:pPr>
        <w:rPr>
          <w:rFonts w:ascii="Verdana" w:eastAsia="Verdana" w:hAnsi="Verdana" w:cs="Times New Roman"/>
        </w:rPr>
      </w:pPr>
    </w:p>
    <w:p w14:paraId="197B2A60" w14:textId="77777777" w:rsidR="008B3220" w:rsidRPr="008B3220" w:rsidRDefault="008B3220" w:rsidP="00DE3D92">
      <w:pPr>
        <w:ind w:left="1080" w:firstLine="0"/>
        <w:jc w:val="both"/>
        <w:rPr>
          <w:rFonts w:ascii="Verdana" w:eastAsia="Verdana" w:hAnsi="Verdana" w:cs="Times New Roman"/>
          <w:b/>
        </w:rPr>
      </w:pPr>
    </w:p>
    <w:p w14:paraId="25156DA2" w14:textId="37ED1934" w:rsidR="008B3220" w:rsidRPr="008B3220" w:rsidRDefault="008B3220" w:rsidP="00DE3D92">
      <w:pPr>
        <w:pStyle w:val="M1"/>
        <w:jc w:val="both"/>
      </w:pPr>
      <w:r w:rsidRPr="008B3220">
        <w:t>Określenie przedmiotu za</w:t>
      </w:r>
      <w:r w:rsidR="0038214A">
        <w:t>kupu</w:t>
      </w:r>
    </w:p>
    <w:p w14:paraId="421BA1A4" w14:textId="77777777" w:rsidR="008B3220" w:rsidRPr="008B3220" w:rsidRDefault="008B3220" w:rsidP="00DE3D92">
      <w:pPr>
        <w:pStyle w:val="M2"/>
      </w:pPr>
      <w:r w:rsidRPr="008B3220">
        <w:t>Przedmiotem postępowania zakupowego jest wykonanie robót budowlanych w branży elektroenergetycznej pn.</w:t>
      </w:r>
    </w:p>
    <w:p w14:paraId="74DEEEF4" w14:textId="37A268F0" w:rsidR="006E61C9" w:rsidRPr="00742464" w:rsidRDefault="000F5F19" w:rsidP="006E61C9">
      <w:pPr>
        <w:pStyle w:val="Akapitzlist"/>
        <w:spacing w:before="120" w:line="276" w:lineRule="auto"/>
        <w:ind w:left="284"/>
        <w:jc w:val="center"/>
        <w:outlineLvl w:val="0"/>
        <w:rPr>
          <w:rFonts w:cstheme="minorHAnsi"/>
          <w:b/>
          <w:sz w:val="20"/>
          <w:szCs w:val="20"/>
        </w:rPr>
      </w:pPr>
      <w:r>
        <w:rPr>
          <w:rFonts w:cstheme="minorHAnsi"/>
          <w:b/>
          <w:sz w:val="20"/>
          <w:szCs w:val="20"/>
        </w:rPr>
        <w:t xml:space="preserve">Część nr 2 - </w:t>
      </w:r>
      <w:r w:rsidR="006E61C9" w:rsidRPr="00742464">
        <w:rPr>
          <w:rFonts w:cstheme="minorHAnsi"/>
          <w:b/>
          <w:sz w:val="20"/>
          <w:szCs w:val="20"/>
        </w:rPr>
        <w:t>„Budowa LKSN od stanowiska słupowego nr 22 do stacji transformatorowej 5-0450 Kocierzowy PZUZ”</w:t>
      </w:r>
    </w:p>
    <w:p w14:paraId="6F753EF1" w14:textId="77777777" w:rsidR="008B3220" w:rsidRPr="008B3220" w:rsidRDefault="008B3220" w:rsidP="00DE3D92">
      <w:pPr>
        <w:pStyle w:val="M2"/>
      </w:pPr>
      <w:r w:rsidRPr="008B3220">
        <w:t xml:space="preserve">Zakres rzeczowy i asortymentowy robót określa dokumentacja projektowa oraz załącznik nr 1 do SWZ. </w:t>
      </w:r>
    </w:p>
    <w:p w14:paraId="7FFC92F7" w14:textId="77777777" w:rsidR="008B3220" w:rsidRPr="008B3220" w:rsidRDefault="008B3220" w:rsidP="00DE3D92">
      <w:pPr>
        <w:pStyle w:val="M2"/>
      </w:pPr>
      <w:r w:rsidRPr="008B3220">
        <w:t>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 dokumentacji.</w:t>
      </w:r>
    </w:p>
    <w:p w14:paraId="179F11D5" w14:textId="77777777" w:rsidR="008B3220" w:rsidRPr="008B3220" w:rsidRDefault="008B3220" w:rsidP="00DE3D92">
      <w:pPr>
        <w:pStyle w:val="M2"/>
      </w:pPr>
      <w:r w:rsidRPr="008B3220">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268D9D25" w14:textId="77777777" w:rsidR="00BD647D" w:rsidRPr="00AE0EFD" w:rsidRDefault="008B3220" w:rsidP="00BD647D">
      <w:pPr>
        <w:pStyle w:val="M2"/>
      </w:pPr>
      <w:r w:rsidRPr="00AE0EFD">
        <w:t>Opis zadania.</w:t>
      </w:r>
    </w:p>
    <w:p w14:paraId="45A152B6" w14:textId="6B654179" w:rsidR="008B3220" w:rsidRPr="00AE0EFD" w:rsidRDefault="008B3220" w:rsidP="00BD647D">
      <w:pPr>
        <w:pStyle w:val="M2"/>
        <w:numPr>
          <w:ilvl w:val="0"/>
          <w:numId w:val="0"/>
        </w:numPr>
        <w:ind w:left="867"/>
      </w:pPr>
      <w:r w:rsidRPr="00AE0EFD">
        <w:t>Realizacja robót budowlanych w zakresie:</w:t>
      </w:r>
    </w:p>
    <w:p w14:paraId="2A8E2C60"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Stacja transformatorowa SN/</w:t>
      </w:r>
      <w:proofErr w:type="spellStart"/>
      <w:r w:rsidRPr="00742464">
        <w:rPr>
          <w:rFonts w:cstheme="minorHAnsi"/>
          <w:szCs w:val="20"/>
        </w:rPr>
        <w:t>nN</w:t>
      </w:r>
      <w:proofErr w:type="spellEnd"/>
      <w:r w:rsidRPr="00742464">
        <w:rPr>
          <w:rFonts w:cstheme="minorHAnsi"/>
          <w:szCs w:val="20"/>
        </w:rPr>
        <w:t xml:space="preserve"> słupowa typu </w:t>
      </w:r>
      <w:proofErr w:type="spellStart"/>
      <w:r w:rsidRPr="00742464">
        <w:rPr>
          <w:rFonts w:cstheme="minorHAnsi"/>
          <w:szCs w:val="20"/>
        </w:rPr>
        <w:t>STNKr</w:t>
      </w:r>
      <w:proofErr w:type="spellEnd"/>
      <w:r w:rsidRPr="00742464">
        <w:rPr>
          <w:rFonts w:cstheme="minorHAnsi"/>
          <w:szCs w:val="20"/>
        </w:rPr>
        <w:t xml:space="preserve"> 12/12-20/400/II – 3 szt. </w:t>
      </w:r>
    </w:p>
    <w:p w14:paraId="2B491679"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Stacja transformatorowa SN/</w:t>
      </w:r>
      <w:proofErr w:type="spellStart"/>
      <w:r w:rsidRPr="00742464">
        <w:rPr>
          <w:rFonts w:cstheme="minorHAnsi"/>
          <w:szCs w:val="20"/>
        </w:rPr>
        <w:t>nN</w:t>
      </w:r>
      <w:proofErr w:type="spellEnd"/>
      <w:r w:rsidRPr="00742464">
        <w:rPr>
          <w:rFonts w:cstheme="minorHAnsi"/>
          <w:szCs w:val="20"/>
        </w:rPr>
        <w:t xml:space="preserve"> słupowa typu </w:t>
      </w:r>
      <w:proofErr w:type="spellStart"/>
      <w:r w:rsidRPr="00742464">
        <w:rPr>
          <w:rFonts w:cstheme="minorHAnsi"/>
          <w:szCs w:val="20"/>
        </w:rPr>
        <w:t>STNKu</w:t>
      </w:r>
      <w:proofErr w:type="spellEnd"/>
      <w:r w:rsidRPr="00742464">
        <w:rPr>
          <w:rFonts w:cstheme="minorHAnsi"/>
          <w:szCs w:val="20"/>
        </w:rPr>
        <w:t xml:space="preserve"> 12/12-20/400/II – 1 szt.</w:t>
      </w:r>
    </w:p>
    <w:p w14:paraId="2DEFF141"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Budowa linii kablowej SN typu 3xXRUHAKXS 1x120/25 mm</w:t>
      </w:r>
      <w:r w:rsidRPr="00742464">
        <w:rPr>
          <w:rFonts w:cstheme="minorHAnsi"/>
          <w:szCs w:val="20"/>
          <w:vertAlign w:val="superscript"/>
        </w:rPr>
        <w:t>2</w:t>
      </w:r>
      <w:r w:rsidRPr="00742464">
        <w:rPr>
          <w:rFonts w:cstheme="minorHAnsi"/>
          <w:szCs w:val="20"/>
        </w:rPr>
        <w:t xml:space="preserve"> – 6233m</w:t>
      </w:r>
    </w:p>
    <w:p w14:paraId="69072786"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Montaż transformatora SN/</w:t>
      </w:r>
      <w:proofErr w:type="spellStart"/>
      <w:r w:rsidRPr="00742464">
        <w:rPr>
          <w:rFonts w:cstheme="minorHAnsi"/>
          <w:szCs w:val="20"/>
        </w:rPr>
        <w:t>nN</w:t>
      </w:r>
      <w:proofErr w:type="spellEnd"/>
      <w:r w:rsidRPr="00742464">
        <w:rPr>
          <w:rFonts w:cstheme="minorHAnsi"/>
          <w:szCs w:val="20"/>
        </w:rPr>
        <w:t xml:space="preserve"> na stacji – 4szt.,</w:t>
      </w:r>
    </w:p>
    <w:p w14:paraId="52842282"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Złącze </w:t>
      </w:r>
      <w:proofErr w:type="spellStart"/>
      <w:r w:rsidRPr="00742464">
        <w:rPr>
          <w:rFonts w:cstheme="minorHAnsi"/>
          <w:szCs w:val="20"/>
        </w:rPr>
        <w:t>nn</w:t>
      </w:r>
      <w:proofErr w:type="spellEnd"/>
      <w:r w:rsidRPr="00742464">
        <w:rPr>
          <w:rFonts w:cstheme="minorHAnsi"/>
          <w:szCs w:val="20"/>
        </w:rPr>
        <w:t xml:space="preserve"> - ZK4 – 1szt.,</w:t>
      </w:r>
    </w:p>
    <w:p w14:paraId="322CC578"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Złącze </w:t>
      </w:r>
      <w:proofErr w:type="spellStart"/>
      <w:r w:rsidRPr="00742464">
        <w:rPr>
          <w:rFonts w:cstheme="minorHAnsi"/>
          <w:szCs w:val="20"/>
        </w:rPr>
        <w:t>nn</w:t>
      </w:r>
      <w:proofErr w:type="spellEnd"/>
      <w:r w:rsidRPr="00742464">
        <w:rPr>
          <w:rFonts w:cstheme="minorHAnsi"/>
          <w:szCs w:val="20"/>
        </w:rPr>
        <w:t xml:space="preserve"> – ZK1 RBKL+1P – 1 szt., </w:t>
      </w:r>
    </w:p>
    <w:p w14:paraId="7AA06A2D"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ZK-SN 3 polowe (rozłączniki z napędem + telemechanika +PW) – 1 szt. </w:t>
      </w:r>
    </w:p>
    <w:p w14:paraId="77163B87"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ZK-SN 6 polowe (rozłączniki z napędem + telemechanika +PW) – 1 szt. </w:t>
      </w:r>
    </w:p>
    <w:p w14:paraId="2AF69B90"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Złącze ZP1+RSOU – 3 szt.</w:t>
      </w:r>
    </w:p>
    <w:p w14:paraId="51BA9DFB"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Słup SN typu Kg2r-12/15E wraz z rozłącznikiem i konstrukcją pod głowice kablowe – 1 </w:t>
      </w:r>
      <w:proofErr w:type="spellStart"/>
      <w:r w:rsidRPr="00742464">
        <w:rPr>
          <w:rFonts w:cstheme="minorHAnsi"/>
          <w:szCs w:val="20"/>
        </w:rPr>
        <w:t>kpl</w:t>
      </w:r>
      <w:proofErr w:type="spellEnd"/>
      <w:r w:rsidRPr="00742464">
        <w:rPr>
          <w:rFonts w:cstheme="minorHAnsi"/>
          <w:szCs w:val="20"/>
        </w:rPr>
        <w:t xml:space="preserve">., </w:t>
      </w:r>
    </w:p>
    <w:p w14:paraId="7F4B88A3"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Słup SN typu Kgr-12/15E wraz z rozłącznikiem i konstrukcją pod głowice kablowe – 1 </w:t>
      </w:r>
      <w:proofErr w:type="spellStart"/>
      <w:r w:rsidRPr="00742464">
        <w:rPr>
          <w:rFonts w:cstheme="minorHAnsi"/>
          <w:szCs w:val="20"/>
        </w:rPr>
        <w:t>kpl</w:t>
      </w:r>
      <w:proofErr w:type="spellEnd"/>
      <w:r w:rsidRPr="00742464">
        <w:rPr>
          <w:rFonts w:cstheme="minorHAnsi"/>
          <w:szCs w:val="20"/>
        </w:rPr>
        <w:t>.,</w:t>
      </w:r>
    </w:p>
    <w:p w14:paraId="0FC5C8FB"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Zestaw muf kablowych SN – według potrzeb,</w:t>
      </w:r>
    </w:p>
    <w:p w14:paraId="31BC1116"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Linia kablowa </w:t>
      </w:r>
      <w:proofErr w:type="spellStart"/>
      <w:r w:rsidRPr="00742464">
        <w:rPr>
          <w:rFonts w:cstheme="minorHAnsi"/>
          <w:szCs w:val="20"/>
        </w:rPr>
        <w:t>nN</w:t>
      </w:r>
      <w:proofErr w:type="spellEnd"/>
      <w:r w:rsidRPr="00742464">
        <w:rPr>
          <w:rFonts w:cstheme="minorHAnsi"/>
          <w:szCs w:val="20"/>
        </w:rPr>
        <w:t xml:space="preserve"> YAKXS 4x120 mm</w:t>
      </w:r>
      <w:r w:rsidRPr="00742464">
        <w:rPr>
          <w:rFonts w:cstheme="minorHAnsi"/>
          <w:szCs w:val="20"/>
          <w:vertAlign w:val="superscript"/>
        </w:rPr>
        <w:t xml:space="preserve">2 </w:t>
      </w:r>
      <w:r w:rsidRPr="00742464">
        <w:rPr>
          <w:rFonts w:cstheme="minorHAnsi"/>
          <w:szCs w:val="20"/>
        </w:rPr>
        <w:t>– 657m,</w:t>
      </w:r>
    </w:p>
    <w:p w14:paraId="16E852E9"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Linia kablowa </w:t>
      </w:r>
      <w:proofErr w:type="spellStart"/>
      <w:r w:rsidRPr="00742464">
        <w:rPr>
          <w:rFonts w:cstheme="minorHAnsi"/>
          <w:szCs w:val="20"/>
        </w:rPr>
        <w:t>nN</w:t>
      </w:r>
      <w:proofErr w:type="spellEnd"/>
      <w:r w:rsidRPr="00742464">
        <w:rPr>
          <w:rFonts w:cstheme="minorHAnsi"/>
          <w:szCs w:val="20"/>
        </w:rPr>
        <w:t xml:space="preserve"> YAKXS 4x35 mm</w:t>
      </w:r>
      <w:r w:rsidRPr="00742464">
        <w:rPr>
          <w:rFonts w:cstheme="minorHAnsi"/>
          <w:szCs w:val="20"/>
          <w:vertAlign w:val="superscript"/>
        </w:rPr>
        <w:t xml:space="preserve">2 </w:t>
      </w:r>
      <w:r w:rsidRPr="00742464">
        <w:rPr>
          <w:rFonts w:cstheme="minorHAnsi"/>
          <w:szCs w:val="20"/>
        </w:rPr>
        <w:t>– 463m,</w:t>
      </w:r>
    </w:p>
    <w:p w14:paraId="69C166EB"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Słup </w:t>
      </w:r>
      <w:proofErr w:type="spellStart"/>
      <w:r w:rsidRPr="00742464">
        <w:rPr>
          <w:rFonts w:cstheme="minorHAnsi"/>
          <w:szCs w:val="20"/>
        </w:rPr>
        <w:t>nN</w:t>
      </w:r>
      <w:proofErr w:type="spellEnd"/>
      <w:r w:rsidRPr="00742464">
        <w:rPr>
          <w:rFonts w:cstheme="minorHAnsi"/>
          <w:szCs w:val="20"/>
        </w:rPr>
        <w:t xml:space="preserve"> typu K-10,5/12E – 8 </w:t>
      </w:r>
      <w:proofErr w:type="spellStart"/>
      <w:r w:rsidRPr="00742464">
        <w:rPr>
          <w:rFonts w:cstheme="minorHAnsi"/>
          <w:szCs w:val="20"/>
        </w:rPr>
        <w:t>kpl</w:t>
      </w:r>
      <w:proofErr w:type="spellEnd"/>
      <w:r w:rsidRPr="00742464">
        <w:rPr>
          <w:rFonts w:cstheme="minorHAnsi"/>
          <w:szCs w:val="20"/>
        </w:rPr>
        <w:t>.,</w:t>
      </w:r>
    </w:p>
    <w:p w14:paraId="3B964101"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Demontaż stanowiska słupowego </w:t>
      </w:r>
      <w:proofErr w:type="spellStart"/>
      <w:r w:rsidRPr="00742464">
        <w:rPr>
          <w:rFonts w:cstheme="minorHAnsi"/>
          <w:szCs w:val="20"/>
        </w:rPr>
        <w:t>nN</w:t>
      </w:r>
      <w:proofErr w:type="spellEnd"/>
      <w:r w:rsidRPr="00742464">
        <w:rPr>
          <w:rFonts w:cstheme="minorHAnsi"/>
          <w:szCs w:val="20"/>
        </w:rPr>
        <w:t xml:space="preserve"> typu ŻN – 10szt.,</w:t>
      </w:r>
    </w:p>
    <w:p w14:paraId="0E4891F7"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 xml:space="preserve">Demontaż linii napowietrznej </w:t>
      </w:r>
      <w:proofErr w:type="spellStart"/>
      <w:r w:rsidRPr="00742464">
        <w:rPr>
          <w:rFonts w:cstheme="minorHAnsi"/>
          <w:szCs w:val="20"/>
        </w:rPr>
        <w:t>nN</w:t>
      </w:r>
      <w:proofErr w:type="spellEnd"/>
      <w:r w:rsidRPr="00742464">
        <w:rPr>
          <w:rFonts w:cstheme="minorHAnsi"/>
          <w:szCs w:val="20"/>
        </w:rPr>
        <w:t xml:space="preserve"> typu 4xAL</w:t>
      </w:r>
      <w:r w:rsidRPr="00742464">
        <w:rPr>
          <w:rFonts w:cstheme="minorHAnsi"/>
          <w:szCs w:val="20"/>
          <w:vertAlign w:val="superscript"/>
        </w:rPr>
        <w:t xml:space="preserve"> </w:t>
      </w:r>
      <w:r w:rsidRPr="00742464">
        <w:rPr>
          <w:rFonts w:cstheme="minorHAnsi"/>
          <w:szCs w:val="20"/>
        </w:rPr>
        <w:t>- 278m,</w:t>
      </w:r>
    </w:p>
    <w:p w14:paraId="111478F7"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Demontaż stacji transformatorowej słupowej SN/</w:t>
      </w:r>
      <w:proofErr w:type="spellStart"/>
      <w:r w:rsidRPr="00742464">
        <w:rPr>
          <w:rFonts w:cstheme="minorHAnsi"/>
          <w:szCs w:val="20"/>
        </w:rPr>
        <w:t>nn</w:t>
      </w:r>
      <w:proofErr w:type="spellEnd"/>
      <w:r w:rsidRPr="00742464">
        <w:rPr>
          <w:rFonts w:cstheme="minorHAnsi"/>
          <w:szCs w:val="20"/>
        </w:rPr>
        <w:t xml:space="preserve"> – 4 </w:t>
      </w:r>
      <w:proofErr w:type="spellStart"/>
      <w:r w:rsidRPr="00742464">
        <w:rPr>
          <w:rFonts w:cstheme="minorHAnsi"/>
          <w:szCs w:val="20"/>
        </w:rPr>
        <w:t>kpl</w:t>
      </w:r>
      <w:proofErr w:type="spellEnd"/>
      <w:r w:rsidRPr="00742464">
        <w:rPr>
          <w:rFonts w:cstheme="minorHAnsi"/>
          <w:szCs w:val="20"/>
        </w:rPr>
        <w:t>.</w:t>
      </w:r>
    </w:p>
    <w:p w14:paraId="5971531A"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Demontaż linii napowietrznej SN typu 3xAFL - 2594m,</w:t>
      </w:r>
    </w:p>
    <w:p w14:paraId="6B8DEF33" w14:textId="77777777" w:rsidR="006E61C9" w:rsidRPr="00742464" w:rsidRDefault="006E61C9" w:rsidP="006E61C9">
      <w:pPr>
        <w:pStyle w:val="Akapitzlist"/>
        <w:numPr>
          <w:ilvl w:val="0"/>
          <w:numId w:val="19"/>
        </w:numPr>
        <w:spacing w:after="0" w:line="288" w:lineRule="auto"/>
        <w:jc w:val="both"/>
        <w:rPr>
          <w:rFonts w:cstheme="minorHAnsi"/>
          <w:szCs w:val="20"/>
        </w:rPr>
      </w:pPr>
      <w:r w:rsidRPr="00742464">
        <w:rPr>
          <w:rFonts w:cstheme="minorHAnsi"/>
          <w:szCs w:val="20"/>
        </w:rPr>
        <w:t>Demontaż stanowiska słupowego SN typu ŻN – 31szt.,</w:t>
      </w:r>
    </w:p>
    <w:p w14:paraId="03DF49E3" w14:textId="77777777" w:rsidR="008B3220" w:rsidRPr="008B3220" w:rsidRDefault="008B3220" w:rsidP="00DE3D92">
      <w:pPr>
        <w:pStyle w:val="M2"/>
      </w:pPr>
      <w:r w:rsidRPr="008B3220">
        <w:t>Dostawa inwestorska:</w:t>
      </w:r>
    </w:p>
    <w:p w14:paraId="6338AEBC" w14:textId="77777777" w:rsidR="006E61C9" w:rsidRPr="00742464" w:rsidRDefault="006E61C9" w:rsidP="006E61C9">
      <w:pPr>
        <w:pStyle w:val="Akapitzlist"/>
        <w:numPr>
          <w:ilvl w:val="0"/>
          <w:numId w:val="20"/>
        </w:numPr>
        <w:spacing w:after="0" w:line="288" w:lineRule="auto"/>
        <w:jc w:val="both"/>
        <w:rPr>
          <w:rFonts w:cstheme="minorHAnsi"/>
          <w:szCs w:val="20"/>
        </w:rPr>
      </w:pPr>
      <w:r w:rsidRPr="00742464">
        <w:rPr>
          <w:rFonts w:cstheme="minorHAnsi"/>
          <w:szCs w:val="20"/>
        </w:rPr>
        <w:t>Kabel SN typu 1xXRUHAKXS 1x120/25 mm2 – długość  18 699m,</w:t>
      </w:r>
    </w:p>
    <w:p w14:paraId="10945D55" w14:textId="77777777" w:rsidR="006E61C9" w:rsidRPr="00742464" w:rsidRDefault="006E61C9" w:rsidP="006E61C9">
      <w:pPr>
        <w:pStyle w:val="Akapitzlist"/>
        <w:numPr>
          <w:ilvl w:val="0"/>
          <w:numId w:val="20"/>
        </w:numPr>
        <w:spacing w:after="0" w:line="288" w:lineRule="auto"/>
        <w:jc w:val="both"/>
        <w:rPr>
          <w:rFonts w:cstheme="minorHAnsi"/>
          <w:szCs w:val="20"/>
        </w:rPr>
      </w:pPr>
      <w:r w:rsidRPr="00742464">
        <w:rPr>
          <w:rFonts w:cstheme="minorHAnsi"/>
          <w:szCs w:val="20"/>
        </w:rPr>
        <w:t xml:space="preserve">Transformator 160 kVA – 2 szt., </w:t>
      </w:r>
    </w:p>
    <w:p w14:paraId="26CD4319" w14:textId="77777777" w:rsidR="006E61C9" w:rsidRPr="00742464" w:rsidRDefault="006E61C9" w:rsidP="006E61C9">
      <w:pPr>
        <w:pStyle w:val="Akapitzlist"/>
        <w:numPr>
          <w:ilvl w:val="0"/>
          <w:numId w:val="20"/>
        </w:numPr>
        <w:spacing w:after="0" w:line="288" w:lineRule="auto"/>
        <w:jc w:val="both"/>
        <w:rPr>
          <w:rFonts w:cstheme="minorHAnsi"/>
          <w:szCs w:val="20"/>
        </w:rPr>
      </w:pPr>
      <w:r w:rsidRPr="00742464">
        <w:rPr>
          <w:rFonts w:cstheme="minorHAnsi"/>
          <w:szCs w:val="20"/>
        </w:rPr>
        <w:t xml:space="preserve">Transformator 100 kVA – 1 szt., </w:t>
      </w:r>
    </w:p>
    <w:p w14:paraId="2B93D8EB" w14:textId="77777777" w:rsidR="006E61C9" w:rsidRPr="00742464" w:rsidRDefault="006E61C9" w:rsidP="006E61C9">
      <w:pPr>
        <w:pStyle w:val="Akapitzlist"/>
        <w:numPr>
          <w:ilvl w:val="0"/>
          <w:numId w:val="20"/>
        </w:numPr>
        <w:spacing w:after="0" w:line="288" w:lineRule="auto"/>
        <w:jc w:val="both"/>
        <w:rPr>
          <w:rFonts w:cstheme="minorHAnsi"/>
          <w:szCs w:val="20"/>
        </w:rPr>
      </w:pPr>
      <w:r w:rsidRPr="00742464">
        <w:rPr>
          <w:rFonts w:cstheme="minorHAnsi"/>
          <w:szCs w:val="20"/>
        </w:rPr>
        <w:t>Transformator 63 kVA – 1 szt.</w:t>
      </w:r>
    </w:p>
    <w:p w14:paraId="42463023" w14:textId="77777777" w:rsidR="008B3220" w:rsidRPr="008B3220" w:rsidRDefault="008B3220" w:rsidP="00DE3D92">
      <w:pPr>
        <w:pStyle w:val="M2"/>
      </w:pPr>
      <w:r w:rsidRPr="008B3220">
        <w:t>Dodatkowe informacje:</w:t>
      </w:r>
    </w:p>
    <w:p w14:paraId="1C32AF0B" w14:textId="77777777" w:rsidR="006E61C9" w:rsidRPr="00742464" w:rsidRDefault="006E61C9" w:rsidP="006E61C9">
      <w:pPr>
        <w:pStyle w:val="Akapitzlist"/>
        <w:numPr>
          <w:ilvl w:val="0"/>
          <w:numId w:val="20"/>
        </w:numPr>
        <w:spacing w:after="0" w:line="288" w:lineRule="auto"/>
        <w:jc w:val="both"/>
        <w:rPr>
          <w:rFonts w:cstheme="minorHAnsi"/>
          <w:szCs w:val="18"/>
        </w:rPr>
      </w:pPr>
      <w:r w:rsidRPr="00742464">
        <w:rPr>
          <w:rFonts w:cstheme="minorHAnsi"/>
          <w:szCs w:val="18"/>
        </w:rPr>
        <w:t>Linia kablowa SN: bez kanalizacji.</w:t>
      </w:r>
    </w:p>
    <w:p w14:paraId="5F71EC66" w14:textId="77777777" w:rsidR="006E61C9" w:rsidRPr="00742464" w:rsidRDefault="006E61C9" w:rsidP="006E61C9">
      <w:pPr>
        <w:pStyle w:val="Akapitzlist"/>
        <w:numPr>
          <w:ilvl w:val="0"/>
          <w:numId w:val="20"/>
        </w:numPr>
        <w:spacing w:after="0" w:line="288" w:lineRule="auto"/>
        <w:jc w:val="both"/>
        <w:rPr>
          <w:rFonts w:cstheme="minorHAnsi"/>
          <w:szCs w:val="18"/>
        </w:rPr>
      </w:pPr>
      <w:r w:rsidRPr="00742464">
        <w:rPr>
          <w:rFonts w:ascii="Verdana" w:eastAsia="Verdana" w:hAnsi="Verdana" w:cs="Times New Roman"/>
        </w:rPr>
        <w:t xml:space="preserve">Rozdzielnice SN: z zastosowaniem napędów silnikowych oraz sterowaniem zdalnym (telemechanika). </w:t>
      </w:r>
    </w:p>
    <w:p w14:paraId="2A803E79" w14:textId="77777777" w:rsidR="008B3220" w:rsidRPr="008B3220" w:rsidRDefault="008B3220" w:rsidP="00DE3D92">
      <w:pPr>
        <w:pStyle w:val="M2"/>
      </w:pPr>
      <w:r w:rsidRPr="008B3220">
        <w:t>Do obowiązków Wykonawcy należy:</w:t>
      </w:r>
    </w:p>
    <w:p w14:paraId="69FBF188" w14:textId="6CE55681" w:rsidR="008B3220" w:rsidRPr="008B3220" w:rsidRDefault="008B3220" w:rsidP="00DE3D92">
      <w:pPr>
        <w:pStyle w:val="M3"/>
        <w:jc w:val="both"/>
      </w:pPr>
      <w:r w:rsidRPr="008B3220">
        <w:lastRenderedPageBreak/>
        <w:t xml:space="preserve">W terminie 14 dni od dnia podpisania umowy dokonać własnym kosztem i staraniem weryfikacji projektu budowlanego w terenie pod kątem rzeczywistej długości kabla SN wynikającej </w:t>
      </w:r>
      <w:r w:rsidRPr="008B3220">
        <w:br/>
        <w:t xml:space="preserve">z zaprojektowanej trasy. W sytuacji rozbieżności ilości kabla w projekcie budowlanym i po zgłoszeniu tego faktu do Inspektora Nadzoru (lub osoby upoważnionej z RE) ustalana jest rzeczywista długość kabla SN i podpisywany jest protokół stanowiący załącznik nr 1.1 do SWZ. </w:t>
      </w:r>
      <w:r w:rsidRPr="00A97299">
        <w:t>Załącznikiem</w:t>
      </w:r>
      <w:r w:rsidRPr="008B3220">
        <w:t xml:space="preserve"> do protokołu jest szkic wytyczenia geodezyjnego oraz wyliczenie długości </w:t>
      </w:r>
      <w:r w:rsidRPr="008B3220">
        <w:br/>
        <w:t>wg rozeznania w terenie przez Wykonawcę.</w:t>
      </w:r>
      <w:r w:rsidR="004120DE">
        <w:t xml:space="preserve"> </w:t>
      </w:r>
      <w:r w:rsidRPr="008B3220">
        <w:t>W przypadku zgodności ilości kabla z dokumentacją projektową Wykonawca w ww. terminie przekazuje do Inspektora Nadzoru oświadczenie stanowiące załącznik nr 1.2 do SWZ.</w:t>
      </w:r>
      <w:r w:rsidR="004120DE">
        <w:t xml:space="preserve"> </w:t>
      </w:r>
      <w:r w:rsidRPr="008B3220">
        <w:t>Wytyczne odbioru kabla przez Wykonawcę od Zamawiającego opisano w pkt. 5.4.</w:t>
      </w:r>
    </w:p>
    <w:p w14:paraId="016DEA31" w14:textId="77777777" w:rsidR="008B3220" w:rsidRPr="008B3220" w:rsidRDefault="008B3220" w:rsidP="00DE3D92">
      <w:pPr>
        <w:pStyle w:val="M3"/>
        <w:jc w:val="both"/>
      </w:pPr>
      <w:r w:rsidRPr="008B3220">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70BE0FF9" w14:textId="77777777" w:rsidR="008B3220" w:rsidRPr="008B3220" w:rsidRDefault="008B3220" w:rsidP="00DE3D92">
      <w:pPr>
        <w:pStyle w:val="M3"/>
        <w:jc w:val="both"/>
      </w:pPr>
      <w:r w:rsidRPr="008B3220">
        <w:t>Prawidłowa, zgodna z obowiązującymi przepisami, utylizacja materiałów z rozbiórki.</w:t>
      </w:r>
    </w:p>
    <w:p w14:paraId="4677A9CF" w14:textId="77777777" w:rsidR="008B3220" w:rsidRPr="008B3220" w:rsidRDefault="008B3220" w:rsidP="00DE3D92">
      <w:pPr>
        <w:pStyle w:val="M3"/>
        <w:jc w:val="both"/>
      </w:pPr>
      <w:r w:rsidRPr="008B3220">
        <w:t>Ewidencjonowanie wszystkich odpadów i materiałów uzyskanych z rozbiórki w formie tabelarycznej ze wskazaniem ilości i miejsca przeznaczenia oraz sposobu ich zagospodarowania lub utylizacji.</w:t>
      </w:r>
    </w:p>
    <w:p w14:paraId="77BA5438" w14:textId="77777777" w:rsidR="008B3220" w:rsidRPr="008B3220" w:rsidRDefault="008B3220" w:rsidP="00DE3D92">
      <w:pPr>
        <w:pStyle w:val="M3"/>
        <w:jc w:val="both"/>
      </w:pPr>
      <w:r w:rsidRPr="008B3220">
        <w:t>Odpowiedzialność za wszelkie roszczenia rzeczowe i finansowe osób trzecich związane z prowadzonymi robotami, niewłaściwym zagospodarowaniem, składowaniem lub utylizacją odpadów i materiałów uzyskanych z rozbiórki.</w:t>
      </w:r>
    </w:p>
    <w:p w14:paraId="744626B4" w14:textId="3151D5F8" w:rsidR="006D0167" w:rsidRDefault="008B3220" w:rsidP="00DE3D92">
      <w:pPr>
        <w:pStyle w:val="M2"/>
      </w:pPr>
      <w:r w:rsidRPr="008B3220">
        <w:t>Termin wykonania robót budowlanych może ulec przesunięciu tylko w przypadkach określonych w Umowie.</w:t>
      </w:r>
    </w:p>
    <w:p w14:paraId="5C2EB342" w14:textId="3BA2EC0B" w:rsidR="008B3220" w:rsidRPr="006D0167" w:rsidRDefault="008B3220" w:rsidP="00DE3D92">
      <w:pPr>
        <w:pStyle w:val="M2"/>
      </w:pPr>
      <w:r w:rsidRPr="006D0167">
        <w:t>Prace elektroenergetyczne należy wykonać w technologii PPN w obszarze sieci nN (z uwzględnieniem ograniczeń technologii).</w:t>
      </w:r>
    </w:p>
    <w:p w14:paraId="069FCB57" w14:textId="58C5CD57" w:rsidR="008B3220" w:rsidRPr="008B3220" w:rsidRDefault="008B3220" w:rsidP="00DE3D92">
      <w:pPr>
        <w:pStyle w:val="M2"/>
      </w:pPr>
      <w:r w:rsidRPr="008B3220">
        <w:t xml:space="preserve">Maksymalny czas </w:t>
      </w:r>
      <w:proofErr w:type="spellStart"/>
      <w:r w:rsidRPr="008B3220">
        <w:t>wyłączeń</w:t>
      </w:r>
      <w:proofErr w:type="spellEnd"/>
      <w:r w:rsidRPr="008B3220">
        <w:t xml:space="preserve"> odbiorców dla całej realizacji nie będzie trwał, łącznie w całym okresie wykonywania, dłużej niż: </w:t>
      </w:r>
      <w:r w:rsidR="00AE0EFD">
        <w:rPr>
          <w:b/>
          <w:i/>
        </w:rPr>
        <w:t>8</w:t>
      </w:r>
      <w:r w:rsidRPr="008B3220">
        <w:rPr>
          <w:b/>
          <w:i/>
        </w:rPr>
        <w:t xml:space="preserve"> godzin</w:t>
      </w:r>
      <w:r w:rsidRPr="008B3220">
        <w:t xml:space="preserve">. Natomiast jednorazowa przerwa nie może przekroczyć </w:t>
      </w:r>
      <w:r w:rsidR="00AE0EFD">
        <w:rPr>
          <w:b/>
          <w:i/>
        </w:rPr>
        <w:t>8</w:t>
      </w:r>
      <w:r w:rsidRPr="008B3220">
        <w:rPr>
          <w:b/>
          <w:i/>
        </w:rPr>
        <w:t xml:space="preserve"> godzin.</w:t>
      </w:r>
    </w:p>
    <w:p w14:paraId="3B486C59" w14:textId="2072D02D" w:rsidR="008B3220" w:rsidRPr="008B3220" w:rsidRDefault="008B3220" w:rsidP="00DE3D92">
      <w:pPr>
        <w:pStyle w:val="M2"/>
      </w:pPr>
      <w:r w:rsidRPr="008B3220">
        <w:t xml:space="preserve">Wykonawca ma obowiązek wyposażyć wszystkie obiekty w realizowanych inwestycjach w system zamknięć, tzn. zamki oraz kłódki „MASTER KEY” firmy LOB MASTER KEY Sp. z o.o. zgodnie </w:t>
      </w:r>
      <w:r w:rsidR="00903495">
        <w:br/>
      </w:r>
      <w:r w:rsidRPr="008B3220">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4715E75" w14:textId="77777777" w:rsidR="008B3220" w:rsidRPr="008B3220" w:rsidRDefault="008B3220" w:rsidP="00DE3D92">
      <w:pPr>
        <w:pStyle w:val="M2"/>
      </w:pPr>
      <w:r w:rsidRPr="008B3220">
        <w:t xml:space="preserve">Zasady realizacji zamówienia określa Projekt Umowy zakupowej stanowiący </w:t>
      </w:r>
      <w:r w:rsidRPr="008B3220">
        <w:rPr>
          <w:b/>
        </w:rPr>
        <w:t>Załącznik nr 5 do SWZ</w:t>
      </w:r>
      <w:r w:rsidRPr="008B3220">
        <w:t>.</w:t>
      </w:r>
    </w:p>
    <w:p w14:paraId="6C419D52" w14:textId="77777777" w:rsidR="008B3220" w:rsidRPr="008B3220" w:rsidRDefault="008B3220" w:rsidP="00DE3D92">
      <w:pPr>
        <w:pStyle w:val="M2"/>
      </w:pPr>
      <w:r w:rsidRPr="008B3220">
        <w:t>W celu złożenia oferty Wykonawca zobowiązany jest w szczególności do:</w:t>
      </w:r>
    </w:p>
    <w:p w14:paraId="2C3D456E" w14:textId="77777777" w:rsidR="008B3220" w:rsidRPr="008B3220" w:rsidRDefault="008B3220" w:rsidP="00DE3D92">
      <w:pPr>
        <w:pStyle w:val="M3"/>
        <w:jc w:val="both"/>
      </w:pPr>
      <w:r w:rsidRPr="008B3220">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t>
      </w:r>
      <w:hyperlink r:id="rId12" w:history="1">
        <w:r w:rsidRPr="008B3220">
          <w:rPr>
            <w:rStyle w:val="Hipercze"/>
            <w:rFonts w:ascii="Verdana" w:hAnsi="Verdana"/>
            <w:sz w:val="18"/>
          </w:rPr>
          <w:t>www.pgedystrybucja.pl/przetargi</w:t>
        </w:r>
      </w:hyperlink>
      <w:r w:rsidRPr="008B3220">
        <w:t xml:space="preserve"> lub w siedzibie Rejonu Energetycznego.</w:t>
      </w:r>
    </w:p>
    <w:p w14:paraId="459D6381" w14:textId="77777777" w:rsidR="008B3220" w:rsidRPr="008B3220" w:rsidRDefault="008B3220" w:rsidP="00DE3D92">
      <w:pPr>
        <w:pStyle w:val="M3"/>
        <w:jc w:val="both"/>
      </w:pPr>
      <w:r w:rsidRPr="008B3220">
        <w:t xml:space="preserve">Zapoznania się z warunkami i wymaganiami SWZ, w tym z treścią Projektu Umowy stanowiącego </w:t>
      </w:r>
      <w:r w:rsidRPr="008B3220">
        <w:rPr>
          <w:b/>
        </w:rPr>
        <w:t>Załącznik nr 5 do SWZ</w:t>
      </w:r>
      <w:r w:rsidRPr="008B3220">
        <w:t>.</w:t>
      </w:r>
    </w:p>
    <w:p w14:paraId="41FF1DD6" w14:textId="77777777" w:rsidR="008B3220" w:rsidRPr="008B3220" w:rsidRDefault="008B3220" w:rsidP="00DE3D92">
      <w:pPr>
        <w:pStyle w:val="M3"/>
        <w:jc w:val="both"/>
      </w:pPr>
      <w:r w:rsidRPr="008B3220">
        <w:t>Uwzględnienia w ofercie wymaganych przez Zamawiającego warunków (przedmiar robót nie stanowi podstawy do wyceny oferty).</w:t>
      </w:r>
    </w:p>
    <w:p w14:paraId="732869A4" w14:textId="77777777" w:rsidR="008B3220" w:rsidRPr="008B3220" w:rsidRDefault="008B3220" w:rsidP="00DE3D92">
      <w:pPr>
        <w:numPr>
          <w:ilvl w:val="0"/>
          <w:numId w:val="19"/>
        </w:numPr>
        <w:jc w:val="both"/>
        <w:rPr>
          <w:rFonts w:ascii="Verdana" w:eastAsia="Verdana" w:hAnsi="Verdana" w:cs="Times New Roman"/>
        </w:rPr>
      </w:pPr>
    </w:p>
    <w:p w14:paraId="70699CAE" w14:textId="77777777" w:rsidR="008B3220" w:rsidRPr="008B3220" w:rsidRDefault="008B3220" w:rsidP="00DE3D92">
      <w:pPr>
        <w:pStyle w:val="M1"/>
        <w:jc w:val="both"/>
      </w:pPr>
      <w:r w:rsidRPr="008B3220">
        <w:t xml:space="preserve">Wytyczne w zakresie stosowania zamknięć typu Master </w:t>
      </w:r>
      <w:proofErr w:type="spellStart"/>
      <w:r w:rsidRPr="008B3220">
        <w:t>Key</w:t>
      </w:r>
      <w:proofErr w:type="spellEnd"/>
    </w:p>
    <w:p w14:paraId="1EACB2D4" w14:textId="77777777" w:rsidR="008B3220" w:rsidRPr="008B3220" w:rsidRDefault="008B3220" w:rsidP="00DE3D92">
      <w:pPr>
        <w:jc w:val="both"/>
        <w:rPr>
          <w:rFonts w:ascii="Verdana" w:eastAsia="Verdana" w:hAnsi="Verdana" w:cs="Times New Roman"/>
        </w:rPr>
      </w:pPr>
      <w:r w:rsidRPr="008B3220">
        <w:rPr>
          <w:rFonts w:ascii="Verdana" w:eastAsia="Verdana" w:hAnsi="Verdana" w:cs="Times New Roman"/>
        </w:rPr>
        <w:t xml:space="preserve">Przy prowadzeniu prac obowiązkowo należy wszystkie obiekty wyposażać w system zamknięć, tzn. wkładki lub kłódki (w zależności od przyjętego rozwiązania technicznego) “Master </w:t>
      </w:r>
      <w:proofErr w:type="spellStart"/>
      <w:r w:rsidRPr="008B3220">
        <w:rPr>
          <w:rFonts w:ascii="Verdana" w:eastAsia="Verdana" w:hAnsi="Verdana" w:cs="Times New Roman"/>
        </w:rPr>
        <w:t>Key</w:t>
      </w:r>
      <w:proofErr w:type="spellEnd"/>
      <w:r w:rsidRPr="008B3220">
        <w:rPr>
          <w:rFonts w:ascii="Verdana" w:eastAsia="Verdana" w:hAnsi="Verdana" w:cs="Times New Roman"/>
        </w:rPr>
        <w:t xml:space="preserve">” (MK) firmy LOB Master </w:t>
      </w:r>
      <w:proofErr w:type="spellStart"/>
      <w:r w:rsidRPr="008B3220">
        <w:rPr>
          <w:rFonts w:ascii="Verdana" w:eastAsia="Verdana" w:hAnsi="Verdana" w:cs="Times New Roman"/>
        </w:rPr>
        <w:t>Key</w:t>
      </w:r>
      <w:proofErr w:type="spellEnd"/>
      <w:r w:rsidRPr="008B3220">
        <w:rPr>
          <w:rFonts w:ascii="Verdana" w:eastAsia="Verdana" w:hAnsi="Verdana" w:cs="Times New Roman"/>
        </w:rPr>
        <w:t xml:space="preserve"> Sp. z o. o. według poniższego schematu. </w:t>
      </w:r>
    </w:p>
    <w:p w14:paraId="62552CFB" w14:textId="255BD988"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W</w:t>
      </w:r>
      <w:r w:rsidR="00B87AB1">
        <w:rPr>
          <w:rFonts w:ascii="Verdana" w:eastAsia="Verdana" w:hAnsi="Verdana" w:cs="Times New Roman"/>
          <w:b/>
        </w:rPr>
        <w:t>3</w:t>
      </w:r>
      <w:r w:rsidRPr="008B3220">
        <w:rPr>
          <w:rFonts w:ascii="Verdana" w:eastAsia="Verdana" w:hAnsi="Verdana" w:cs="Times New Roman"/>
          <w:b/>
        </w:rPr>
        <w:t>:</w:t>
      </w:r>
      <w:r w:rsidRPr="008B3220">
        <w:rPr>
          <w:rFonts w:ascii="Verdana" w:eastAsia="Verdana" w:hAnsi="Verdana" w:cs="Times New Roman"/>
        </w:rPr>
        <w:t xml:space="preserve"> zamknięcia obiektów systemem MK zastosowane do pomieszczeń oraz urządzeń </w:t>
      </w:r>
      <w:r w:rsidR="00903495">
        <w:rPr>
          <w:rFonts w:ascii="Verdana" w:eastAsia="Verdana" w:hAnsi="Verdana" w:cs="Times New Roman"/>
        </w:rPr>
        <w:br/>
      </w:r>
      <w:r w:rsidRPr="008B3220">
        <w:rPr>
          <w:rFonts w:ascii="Verdana" w:eastAsia="Verdana" w:hAnsi="Verdana" w:cs="Times New Roman"/>
        </w:rPr>
        <w:t xml:space="preserve">w stacjach 110 </w:t>
      </w:r>
      <w:proofErr w:type="spellStart"/>
      <w:r w:rsidRPr="008B3220">
        <w:rPr>
          <w:rFonts w:ascii="Verdana" w:eastAsia="Verdana" w:hAnsi="Verdana" w:cs="Times New Roman"/>
        </w:rPr>
        <w:t>kV</w:t>
      </w:r>
      <w:proofErr w:type="spellEnd"/>
      <w:r w:rsidRPr="008B3220">
        <w:rPr>
          <w:rFonts w:ascii="Verdana" w:eastAsia="Verdana" w:hAnsi="Verdana" w:cs="Times New Roman"/>
        </w:rPr>
        <w:t xml:space="preserve"> oraz SN/SN, kolor kłódki: niebieski RAL 5015.</w:t>
      </w:r>
    </w:p>
    <w:p w14:paraId="78AB7B56" w14:textId="703752D1"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W/O</w:t>
      </w:r>
      <w:r w:rsidR="00B87AB1">
        <w:rPr>
          <w:rFonts w:ascii="Verdana" w:eastAsia="Verdana" w:hAnsi="Verdana" w:cs="Times New Roman"/>
          <w:b/>
        </w:rPr>
        <w:t>3</w:t>
      </w:r>
      <w:r w:rsidRPr="008B3220">
        <w:rPr>
          <w:rFonts w:ascii="Verdana" w:eastAsia="Verdana" w:hAnsi="Verdana" w:cs="Times New Roman"/>
          <w:b/>
        </w:rPr>
        <w:t>:</w:t>
      </w:r>
      <w:r w:rsidRPr="008B3220">
        <w:rPr>
          <w:rFonts w:ascii="Verdana" w:eastAsia="Verdana" w:hAnsi="Verdana" w:cs="Times New Roman"/>
        </w:rPr>
        <w:t xml:space="preserve"> zamknięcia obiektów współdzielonych systemu MK zastosowane do pomieszczeń oraz urządzeń w stacjach 110 </w:t>
      </w:r>
      <w:proofErr w:type="spellStart"/>
      <w:r w:rsidRPr="008B3220">
        <w:rPr>
          <w:rFonts w:ascii="Verdana" w:eastAsia="Verdana" w:hAnsi="Verdana" w:cs="Times New Roman"/>
        </w:rPr>
        <w:t>kV</w:t>
      </w:r>
      <w:proofErr w:type="spellEnd"/>
      <w:r w:rsidRPr="008B3220">
        <w:rPr>
          <w:rFonts w:ascii="Verdana" w:eastAsia="Verdana" w:hAnsi="Verdana" w:cs="Times New Roman"/>
        </w:rPr>
        <w:t xml:space="preserve"> oraz SN/SN, kolor kłódki: niebieski RAL 5015.</w:t>
      </w:r>
    </w:p>
    <w:p w14:paraId="65A7907F" w14:textId="2ABC2480"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S</w:t>
      </w:r>
      <w:r w:rsidR="00B87AB1">
        <w:rPr>
          <w:rFonts w:ascii="Verdana" w:eastAsia="Verdana" w:hAnsi="Verdana" w:cs="Times New Roman"/>
          <w:b/>
        </w:rPr>
        <w:t>3</w:t>
      </w:r>
      <w:r w:rsidRPr="008B3220">
        <w:rPr>
          <w:rFonts w:ascii="Verdana" w:eastAsia="Verdana" w:hAnsi="Verdana" w:cs="Times New Roman"/>
        </w:rPr>
        <w:t>: zamknięcia systemu MK zastosowane w stacjach SN/nN, złączach kablowych SN, łącznikach SN, kolor kłódki: czarny RAL 9005.</w:t>
      </w:r>
    </w:p>
    <w:p w14:paraId="685F3485" w14:textId="07362769"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lastRenderedPageBreak/>
        <w:t>Poziom S/O</w:t>
      </w:r>
      <w:r w:rsidR="00B87AB1">
        <w:rPr>
          <w:rFonts w:ascii="Verdana" w:eastAsia="Verdana" w:hAnsi="Verdana" w:cs="Times New Roman"/>
          <w:b/>
        </w:rPr>
        <w:t>3</w:t>
      </w:r>
      <w:r w:rsidRPr="008B3220">
        <w:rPr>
          <w:rFonts w:ascii="Verdana" w:eastAsia="Verdana" w:hAnsi="Verdana" w:cs="Times New Roman"/>
        </w:rPr>
        <w:t>: zamknięcia obiektów współdzielonych systemu MK zastosowane w stacjach SN/nN, złączach kablowych SN, łącznikach SN, kolor kłódki: czarny RAL 9005.</w:t>
      </w:r>
    </w:p>
    <w:p w14:paraId="276ED119" w14:textId="6ACF7118"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D</w:t>
      </w:r>
      <w:r w:rsidR="00B87AB1">
        <w:rPr>
          <w:rFonts w:ascii="Verdana" w:eastAsia="Verdana" w:hAnsi="Verdana" w:cs="Times New Roman"/>
          <w:b/>
        </w:rPr>
        <w:t>3</w:t>
      </w:r>
      <w:r w:rsidRPr="008B3220">
        <w:rPr>
          <w:rFonts w:ascii="Verdana" w:eastAsia="Verdana" w:hAnsi="Verdana" w:cs="Times New Roman"/>
        </w:rPr>
        <w:t xml:space="preserve">: zamknięcia systemu MK zastosowane w złączach kablowych nN, kolor kłódki: brązowy RAL 8016. </w:t>
      </w:r>
    </w:p>
    <w:p w14:paraId="61586C72" w14:textId="377ED2CB"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O</w:t>
      </w:r>
      <w:r w:rsidR="00B87AB1">
        <w:rPr>
          <w:rFonts w:ascii="Verdana" w:eastAsia="Verdana" w:hAnsi="Verdana" w:cs="Times New Roman"/>
          <w:b/>
        </w:rPr>
        <w:t>3</w:t>
      </w:r>
      <w:r w:rsidRPr="008B3220">
        <w:rPr>
          <w:rFonts w:ascii="Verdana" w:eastAsia="Verdana" w:hAnsi="Verdana" w:cs="Times New Roman"/>
        </w:rPr>
        <w:t>: zamknięcia systemu MK zastosowane do urządzeń oświetlenia drogowego, kolor kłódki: pomarańczowy RAL 2000.</w:t>
      </w:r>
    </w:p>
    <w:p w14:paraId="18452C61" w14:textId="44D38067" w:rsidR="008B3220" w:rsidRPr="008B3220" w:rsidRDefault="008B3220" w:rsidP="00DE3D92">
      <w:pPr>
        <w:numPr>
          <w:ilvl w:val="0"/>
          <w:numId w:val="17"/>
        </w:numPr>
        <w:jc w:val="both"/>
        <w:rPr>
          <w:rFonts w:ascii="Verdana" w:eastAsia="Verdana" w:hAnsi="Verdana" w:cs="Times New Roman"/>
        </w:rPr>
      </w:pPr>
      <w:r w:rsidRPr="008B3220">
        <w:rPr>
          <w:rFonts w:ascii="Verdana" w:eastAsia="Verdana" w:hAnsi="Verdana" w:cs="Times New Roman"/>
          <w:b/>
        </w:rPr>
        <w:t>Poziom K</w:t>
      </w:r>
      <w:r w:rsidR="00B87AB1">
        <w:rPr>
          <w:rFonts w:ascii="Verdana" w:eastAsia="Verdana" w:hAnsi="Verdana" w:cs="Times New Roman"/>
          <w:b/>
        </w:rPr>
        <w:t>3</w:t>
      </w:r>
      <w:r w:rsidRPr="008B3220">
        <w:rPr>
          <w:rFonts w:ascii="Verdana" w:eastAsia="Verdana" w:hAnsi="Verdana" w:cs="Times New Roman"/>
        </w:rPr>
        <w:t>: zamknięcia systemu MK zastosowane do szafek licznikowych nN odbiorców indywidualnych w Oddziale (klucze są przeznaczone do dyspozycji odbiorców indywidualnych), kolor kłódki: szary RAL 7035.</w:t>
      </w:r>
    </w:p>
    <w:p w14:paraId="4EDC11EF" w14:textId="77777777" w:rsidR="00A97299" w:rsidRDefault="00A97299" w:rsidP="00DE3D92">
      <w:pPr>
        <w:jc w:val="both"/>
        <w:rPr>
          <w:rFonts w:ascii="Verdana" w:eastAsia="Verdana" w:hAnsi="Verdana" w:cs="Times New Roman"/>
        </w:rPr>
      </w:pPr>
    </w:p>
    <w:p w14:paraId="75B1B444" w14:textId="77777777" w:rsidR="008B3220" w:rsidRDefault="008B3220" w:rsidP="00DE3D92">
      <w:pPr>
        <w:pStyle w:val="M1"/>
        <w:jc w:val="both"/>
      </w:pPr>
      <w:r w:rsidRPr="008B3220">
        <w:t>Termin realizacji zamówienia</w:t>
      </w:r>
    </w:p>
    <w:p w14:paraId="49406460" w14:textId="29123F19" w:rsidR="008B3220" w:rsidRPr="008B3220" w:rsidRDefault="00AE0EFD" w:rsidP="00AE0EFD">
      <w:pPr>
        <w:ind w:left="567" w:firstLine="0"/>
        <w:jc w:val="both"/>
      </w:pPr>
      <w:r w:rsidRPr="00AE0EFD">
        <w:rPr>
          <w:b/>
          <w:bCs/>
        </w:rPr>
        <w:t>Do dnia 20.11.2026r.</w:t>
      </w:r>
      <w:r w:rsidRPr="00AE0EFD">
        <w:t xml:space="preserve"> </w:t>
      </w:r>
      <w:r w:rsidR="008B3220" w:rsidRPr="00AE0EFD">
        <w:t xml:space="preserve">oraz </w:t>
      </w:r>
      <w:r w:rsidR="008B3220" w:rsidRPr="008B3220">
        <w:t>zgodnie z projektem Umowy zakupowej stanowiącym Załącznik nr 5 do SWZ.</w:t>
      </w:r>
    </w:p>
    <w:p w14:paraId="465787A6" w14:textId="77777777" w:rsidR="008B3220" w:rsidRPr="008B3220" w:rsidRDefault="008B3220" w:rsidP="00DE3D92">
      <w:pPr>
        <w:ind w:left="1080" w:firstLine="0"/>
        <w:jc w:val="both"/>
        <w:rPr>
          <w:rFonts w:ascii="Verdana" w:eastAsia="Verdana" w:hAnsi="Verdana" w:cs="Times New Roman"/>
        </w:rPr>
      </w:pPr>
    </w:p>
    <w:p w14:paraId="26FBBDCD" w14:textId="77777777" w:rsidR="008B3220" w:rsidRPr="008B3220" w:rsidRDefault="008B3220" w:rsidP="00DE3D92">
      <w:pPr>
        <w:numPr>
          <w:ilvl w:val="0"/>
          <w:numId w:val="6"/>
        </w:numPr>
        <w:jc w:val="both"/>
        <w:rPr>
          <w:rFonts w:ascii="Verdana" w:eastAsia="Verdana" w:hAnsi="Verdana" w:cs="Times New Roman"/>
          <w:b/>
        </w:rPr>
      </w:pPr>
      <w:r w:rsidRPr="008B3220">
        <w:rPr>
          <w:rFonts w:ascii="Verdana" w:eastAsia="Verdana" w:hAnsi="Verdana" w:cs="Times New Roman"/>
          <w:b/>
        </w:rPr>
        <w:t>Miejsce realizacji zamówienia</w:t>
      </w:r>
    </w:p>
    <w:p w14:paraId="22AD3ACA" w14:textId="1A632E86" w:rsidR="008B3220" w:rsidRPr="00AE0EFD" w:rsidRDefault="008B3220" w:rsidP="00AE0EFD">
      <w:pPr>
        <w:ind w:left="567" w:firstLine="0"/>
        <w:jc w:val="both"/>
        <w:rPr>
          <w:rFonts w:ascii="Verdana" w:eastAsia="Verdana" w:hAnsi="Verdana" w:cs="Times New Roman"/>
        </w:rPr>
      </w:pPr>
      <w:r w:rsidRPr="00AE0EFD">
        <w:rPr>
          <w:rFonts w:ascii="Verdana" w:eastAsia="Verdana" w:hAnsi="Verdana" w:cs="Times New Roman"/>
        </w:rPr>
        <w:t xml:space="preserve">Na terenie działania: </w:t>
      </w:r>
      <w:r w:rsidR="00AE0EFD" w:rsidRPr="00AE0EFD">
        <w:rPr>
          <w:rFonts w:ascii="Verdana" w:eastAsia="Verdana" w:hAnsi="Verdana" w:cs="Times New Roman"/>
          <w:b/>
          <w:i/>
        </w:rPr>
        <w:t>RE Piotrków Trybunalski,  miejscowości Hucisko, Kletnia, Kocierzowy, gm.   Gomunice.</w:t>
      </w:r>
    </w:p>
    <w:p w14:paraId="6AB51EA3" w14:textId="77777777" w:rsidR="008B3220" w:rsidRPr="00A26C3B" w:rsidRDefault="008B3220" w:rsidP="00DE3D92">
      <w:pPr>
        <w:pStyle w:val="M1"/>
        <w:jc w:val="both"/>
      </w:pPr>
      <w:r w:rsidRPr="00A26C3B">
        <w:t xml:space="preserve">Dostawy inwestorskie </w:t>
      </w:r>
    </w:p>
    <w:p w14:paraId="41654974" w14:textId="5626CADE" w:rsidR="008B3220" w:rsidRPr="008B3220" w:rsidRDefault="008B3220" w:rsidP="00DE3D92">
      <w:pPr>
        <w:pStyle w:val="M2"/>
      </w:pPr>
      <w:r w:rsidRPr="008B3220">
        <w:rPr>
          <w:rStyle w:val="M2Znak"/>
        </w:rPr>
        <w:t>Zamawiający wymaga aby wszystkie dostarczone przez Wykonawcę materiały i urządzenia (w tym transformatory), stanowiące przedmiot zamówienia były fabrycznie nowe i wyprodukowane nie wcześniej niż 12 miesięcy licząc od daty rozpoczęcia robót budowlano – montażowych oraz spełniać określone poniżej wymagania techniczne</w:t>
      </w:r>
      <w:r w:rsidRPr="008B3220">
        <w:t>.</w:t>
      </w:r>
    </w:p>
    <w:p w14:paraId="65BFB2BE" w14:textId="77777777" w:rsidR="008B3220" w:rsidRPr="008B3220" w:rsidRDefault="008B3220" w:rsidP="00DE3D92">
      <w:pPr>
        <w:pStyle w:val="M2"/>
      </w:pPr>
      <w:r w:rsidRPr="008B3220">
        <w:t xml:space="preserve">Wymagania techniczne dotyczące transformatorów rozdzielczych SN/nN stanowią załącznik do niniejszej Specyfikacji (SST-transformatory) </w:t>
      </w:r>
    </w:p>
    <w:p w14:paraId="0639076E" w14:textId="77777777" w:rsidR="008B3220" w:rsidRPr="008B3220" w:rsidRDefault="008B3220" w:rsidP="00DE3D92">
      <w:pPr>
        <w:pStyle w:val="M2"/>
      </w:pPr>
      <w:r w:rsidRPr="008B3220">
        <w:t>Pozostałe, podstawowe wymagania dotyczące dostaw określa Umowa stanowiąca Załącznik nr 5 do SWZ.</w:t>
      </w:r>
    </w:p>
    <w:p w14:paraId="54DEC9B9" w14:textId="77777777" w:rsidR="008B3220" w:rsidRPr="008B3220" w:rsidRDefault="008B3220" w:rsidP="00DE3D92">
      <w:pPr>
        <w:pStyle w:val="M2"/>
      </w:pPr>
      <w:r w:rsidRPr="008B3220">
        <w:t>Dostawa Zamawiającego:</w:t>
      </w:r>
    </w:p>
    <w:p w14:paraId="5C6C193D" w14:textId="77777777" w:rsidR="00AE0EFD" w:rsidRPr="00AE0EFD" w:rsidRDefault="00AE0EFD" w:rsidP="00AE0EFD">
      <w:pPr>
        <w:numPr>
          <w:ilvl w:val="0"/>
          <w:numId w:val="26"/>
        </w:numPr>
        <w:spacing w:after="0" w:line="288" w:lineRule="auto"/>
        <w:ind w:firstLine="414"/>
        <w:contextualSpacing/>
        <w:jc w:val="both"/>
        <w:rPr>
          <w:rFonts w:cstheme="minorHAnsi"/>
          <w:b/>
          <w:bCs/>
          <w:szCs w:val="20"/>
          <w:lang w:eastAsia="x-none"/>
        </w:rPr>
      </w:pPr>
      <w:r w:rsidRPr="00AE0EFD">
        <w:rPr>
          <w:rFonts w:cstheme="minorHAnsi"/>
          <w:b/>
          <w:bCs/>
          <w:szCs w:val="20"/>
          <w:lang w:eastAsia="x-none"/>
        </w:rPr>
        <w:t>Kabel SN typu 1xXRUHAKXS 1x120/25 mm</w:t>
      </w:r>
      <w:r w:rsidRPr="00AE0EFD">
        <w:rPr>
          <w:rFonts w:cstheme="minorHAnsi"/>
          <w:b/>
          <w:bCs/>
          <w:szCs w:val="20"/>
          <w:vertAlign w:val="superscript"/>
          <w:lang w:eastAsia="x-none"/>
        </w:rPr>
        <w:t>2</w:t>
      </w:r>
      <w:r w:rsidRPr="00AE0EFD">
        <w:rPr>
          <w:rFonts w:cstheme="minorHAnsi"/>
          <w:b/>
          <w:bCs/>
          <w:szCs w:val="20"/>
          <w:lang w:eastAsia="x-none"/>
        </w:rPr>
        <w:t xml:space="preserve"> – długość  18 699m,</w:t>
      </w:r>
    </w:p>
    <w:p w14:paraId="3A112E33" w14:textId="77777777" w:rsidR="00AE0EFD" w:rsidRPr="00AE0EFD" w:rsidRDefault="00AE0EFD" w:rsidP="00AE0EFD">
      <w:pPr>
        <w:spacing w:before="120" w:after="120"/>
        <w:ind w:left="360" w:firstLine="414"/>
        <w:jc w:val="both"/>
        <w:rPr>
          <w:rFonts w:eastAsia="Times New Roman" w:cs="Times New Roman"/>
          <w:szCs w:val="18"/>
          <w:lang w:eastAsia="x-none"/>
        </w:rPr>
      </w:pPr>
      <w:r w:rsidRPr="00AE0EFD">
        <w:rPr>
          <w:rFonts w:eastAsia="Times New Roman" w:cs="Times New Roman"/>
          <w:szCs w:val="18"/>
          <w:lang w:eastAsia="x-none"/>
        </w:rPr>
        <w:t>do odbioru z magazynu Zamawiającego:</w:t>
      </w:r>
    </w:p>
    <w:p w14:paraId="402629BA" w14:textId="77777777" w:rsidR="00AE0EFD" w:rsidRPr="00AE0EFD" w:rsidRDefault="00AE0EFD" w:rsidP="00AE0EFD">
      <w:pPr>
        <w:numPr>
          <w:ilvl w:val="0"/>
          <w:numId w:val="18"/>
        </w:numPr>
        <w:spacing w:before="120" w:after="120"/>
        <w:ind w:firstLine="414"/>
        <w:rPr>
          <w:rFonts w:eastAsia="Times New Roman" w:cs="Times New Roman"/>
          <w:szCs w:val="18"/>
          <w:lang w:eastAsia="x-none"/>
        </w:rPr>
      </w:pPr>
      <w:r w:rsidRPr="00AE0EFD">
        <w:rPr>
          <w:rFonts w:eastAsia="Times New Roman" w:cs="Times New Roman"/>
          <w:szCs w:val="18"/>
          <w:lang w:eastAsia="x-none"/>
        </w:rPr>
        <w:t xml:space="preserve">Magazyn Główny Oddziału Łódź – adres: 92-412 Łódź, ul. </w:t>
      </w:r>
      <w:proofErr w:type="spellStart"/>
      <w:r w:rsidRPr="00AE0EFD">
        <w:rPr>
          <w:rFonts w:eastAsia="Times New Roman" w:cs="Times New Roman"/>
          <w:szCs w:val="18"/>
          <w:lang w:eastAsia="x-none"/>
        </w:rPr>
        <w:t>Rokicińska</w:t>
      </w:r>
      <w:proofErr w:type="spellEnd"/>
      <w:r w:rsidRPr="00AE0EFD">
        <w:rPr>
          <w:rFonts w:eastAsia="Times New Roman" w:cs="Times New Roman"/>
          <w:szCs w:val="18"/>
          <w:lang w:eastAsia="x-none"/>
        </w:rPr>
        <w:t xml:space="preserve"> 148</w:t>
      </w:r>
    </w:p>
    <w:p w14:paraId="131B9E30" w14:textId="77777777" w:rsidR="00AE0EFD" w:rsidRPr="00AE0EFD" w:rsidRDefault="00AE0EFD" w:rsidP="00AE0EFD">
      <w:pPr>
        <w:numPr>
          <w:ilvl w:val="0"/>
          <w:numId w:val="18"/>
        </w:numPr>
        <w:spacing w:before="120" w:after="120"/>
        <w:ind w:firstLine="414"/>
        <w:jc w:val="both"/>
        <w:rPr>
          <w:rFonts w:eastAsia="Times New Roman" w:cs="Times New Roman"/>
          <w:szCs w:val="18"/>
          <w:lang w:eastAsia="x-none"/>
        </w:rPr>
      </w:pPr>
      <w:r w:rsidRPr="00AE0EFD">
        <w:rPr>
          <w:rFonts w:eastAsia="Times New Roman" w:cs="Times New Roman"/>
          <w:szCs w:val="18"/>
          <w:lang w:eastAsia="x-none"/>
        </w:rPr>
        <w:t xml:space="preserve">Magazyn Posterunku Energetycznego Przedbórz – adres:  97-570 Przedbórz, ul. Cegielniana </w:t>
      </w:r>
    </w:p>
    <w:p w14:paraId="30492F43" w14:textId="77777777" w:rsidR="008B3220" w:rsidRPr="008B3220" w:rsidRDefault="008B3220" w:rsidP="00DE3D92">
      <w:pPr>
        <w:ind w:left="567" w:firstLine="0"/>
        <w:jc w:val="both"/>
      </w:pPr>
      <w:r w:rsidRPr="008B3220">
        <w:t xml:space="preserve">Wykonawca zobowiązany jest do odbioru kabla ze wskazanej powyżej lokalizacji w terminie nie przekraczającym 30 dni – od dnia powiadomienia Wykonawcy drogą elektroniczną (e-mail) przez koordynatora umowy. </w:t>
      </w:r>
    </w:p>
    <w:p w14:paraId="02A6F54F" w14:textId="77777777" w:rsidR="008B3220" w:rsidRPr="008B3220" w:rsidRDefault="008B3220" w:rsidP="00DE3D92">
      <w:pPr>
        <w:ind w:left="567" w:firstLine="0"/>
        <w:jc w:val="both"/>
      </w:pPr>
      <w:r w:rsidRPr="008B3220">
        <w:t>W przypadku konieczności przewinięcia odcinka kabla, Wykonawca wykonuje prace przy użyciu własnego sprzętu oraz bębna (jeżeli jest wymagany). Po odbiorze kabla wraz z bębnem z magazynu Zamawiającego, za wszelkie uszkodzenia kabla i bębna odpowiada Wykonawca.</w:t>
      </w:r>
    </w:p>
    <w:p w14:paraId="5A1D949D" w14:textId="60A3E440" w:rsidR="008B3220" w:rsidRPr="008B3220" w:rsidRDefault="008B3220" w:rsidP="00DE3D92">
      <w:pPr>
        <w:ind w:left="567" w:firstLine="0"/>
        <w:jc w:val="both"/>
      </w:pPr>
      <w:bookmarkStart w:id="6" w:name="_Hlk210223384"/>
      <w:r w:rsidRPr="008B3220">
        <w:t>W przypadku odbioru kabla wraz z bębnem Zamawiającego, Wykonawca zobowiązany jest do jego zwrotu</w:t>
      </w:r>
      <w:r w:rsidR="00C409C7">
        <w:t xml:space="preserve"> </w:t>
      </w:r>
      <w:r w:rsidRPr="008B3220">
        <w:t>w przeciągu 60 dni, od dnia pobrania kabla z magazynu.</w:t>
      </w:r>
    </w:p>
    <w:bookmarkEnd w:id="6"/>
    <w:p w14:paraId="3BDB3EBA" w14:textId="77777777" w:rsidR="008B3220" w:rsidRDefault="008B3220" w:rsidP="00DE3D92">
      <w:pPr>
        <w:jc w:val="both"/>
      </w:pPr>
      <w:r w:rsidRPr="008B3220">
        <w:t xml:space="preserve">Nadmiarowe odcinki kabla (ścinki o długości min. </w:t>
      </w:r>
      <w:r w:rsidRPr="008B3220">
        <w:rPr>
          <w:b/>
        </w:rPr>
        <w:t>5 metrów</w:t>
      </w:r>
      <w:r w:rsidRPr="008B3220">
        <w:t>) należy zwrócić Zamawiającemu.</w:t>
      </w:r>
    </w:p>
    <w:p w14:paraId="4578568D" w14:textId="77777777" w:rsidR="00AE0EFD" w:rsidRPr="00742464" w:rsidRDefault="00AE0EFD" w:rsidP="00AE0EFD">
      <w:pPr>
        <w:pStyle w:val="bezpunkw"/>
        <w:numPr>
          <w:ilvl w:val="0"/>
          <w:numId w:val="26"/>
        </w:numPr>
        <w:ind w:left="1134" w:hanging="11"/>
        <w:rPr>
          <w:rFonts w:asciiTheme="minorHAnsi" w:hAnsiTheme="minorHAnsi"/>
          <w:b/>
          <w:bCs/>
          <w:sz w:val="18"/>
          <w:szCs w:val="18"/>
          <w:lang w:val="pl-PL"/>
        </w:rPr>
      </w:pPr>
      <w:r w:rsidRPr="00742464">
        <w:rPr>
          <w:rFonts w:asciiTheme="minorHAnsi" w:hAnsiTheme="minorHAnsi"/>
          <w:b/>
          <w:bCs/>
          <w:sz w:val="18"/>
          <w:szCs w:val="18"/>
          <w:lang w:val="pl-PL"/>
        </w:rPr>
        <w:t xml:space="preserve">Transformator 160 kVA – 2 szt., </w:t>
      </w:r>
    </w:p>
    <w:p w14:paraId="349D2C53" w14:textId="77777777" w:rsidR="00AE0EFD" w:rsidRPr="00742464" w:rsidRDefault="00AE0EFD" w:rsidP="00AE0EFD">
      <w:pPr>
        <w:pStyle w:val="bezpunkw"/>
        <w:numPr>
          <w:ilvl w:val="0"/>
          <w:numId w:val="26"/>
        </w:numPr>
        <w:ind w:left="1134" w:hanging="11"/>
        <w:rPr>
          <w:rFonts w:asciiTheme="minorHAnsi" w:hAnsiTheme="minorHAnsi"/>
          <w:b/>
          <w:bCs/>
          <w:sz w:val="18"/>
          <w:szCs w:val="18"/>
          <w:lang w:val="pl-PL"/>
        </w:rPr>
      </w:pPr>
      <w:r w:rsidRPr="00742464">
        <w:rPr>
          <w:rFonts w:asciiTheme="minorHAnsi" w:hAnsiTheme="minorHAnsi"/>
          <w:b/>
          <w:bCs/>
          <w:sz w:val="18"/>
          <w:szCs w:val="18"/>
          <w:lang w:val="pl-PL"/>
        </w:rPr>
        <w:t xml:space="preserve">Transformator 100 kVA – 1 szt., </w:t>
      </w:r>
    </w:p>
    <w:p w14:paraId="0CBA4279" w14:textId="77777777" w:rsidR="00AE0EFD" w:rsidRPr="00742464" w:rsidRDefault="00AE0EFD" w:rsidP="00AE0EFD">
      <w:pPr>
        <w:pStyle w:val="bezpunkw"/>
        <w:numPr>
          <w:ilvl w:val="0"/>
          <w:numId w:val="26"/>
        </w:numPr>
        <w:ind w:left="1134" w:hanging="11"/>
        <w:rPr>
          <w:rFonts w:asciiTheme="minorHAnsi" w:hAnsiTheme="minorHAnsi"/>
          <w:b/>
          <w:bCs/>
          <w:sz w:val="18"/>
          <w:szCs w:val="18"/>
          <w:lang w:val="pl-PL"/>
        </w:rPr>
      </w:pPr>
      <w:r w:rsidRPr="00742464">
        <w:rPr>
          <w:rFonts w:asciiTheme="minorHAnsi" w:hAnsiTheme="minorHAnsi"/>
          <w:b/>
          <w:bCs/>
          <w:sz w:val="18"/>
          <w:szCs w:val="18"/>
          <w:lang w:val="pl-PL"/>
        </w:rPr>
        <w:t>Transformator 63 kVA – 1 szt.</w:t>
      </w:r>
    </w:p>
    <w:p w14:paraId="6094D906" w14:textId="77777777" w:rsidR="00AE0EFD" w:rsidRPr="00742464" w:rsidRDefault="00AE0EFD" w:rsidP="00AE0EFD">
      <w:pPr>
        <w:pStyle w:val="bezpunkw"/>
        <w:rPr>
          <w:rFonts w:asciiTheme="minorHAnsi" w:hAnsiTheme="minorHAnsi"/>
          <w:sz w:val="18"/>
          <w:szCs w:val="18"/>
          <w:lang w:val="pl-PL"/>
        </w:rPr>
      </w:pPr>
      <w:r w:rsidRPr="00742464">
        <w:rPr>
          <w:rFonts w:asciiTheme="minorHAnsi" w:hAnsiTheme="minorHAnsi"/>
          <w:sz w:val="18"/>
          <w:szCs w:val="18"/>
          <w:lang w:val="pl-PL"/>
        </w:rPr>
        <w:t xml:space="preserve"> (wg dokumentacji projektowej) do odbioru z magazynu Zamawiającego: </w:t>
      </w:r>
    </w:p>
    <w:p w14:paraId="49569671" w14:textId="77777777" w:rsidR="00AE0EFD" w:rsidRPr="00742464" w:rsidRDefault="00AE0EFD" w:rsidP="00AE0EFD">
      <w:pPr>
        <w:pStyle w:val="bezpunkw"/>
        <w:rPr>
          <w:rFonts w:asciiTheme="minorHAnsi" w:hAnsiTheme="minorHAnsi"/>
          <w:sz w:val="18"/>
          <w:szCs w:val="18"/>
          <w:lang w:val="pl-PL"/>
        </w:rPr>
      </w:pPr>
      <w:r w:rsidRPr="00742464">
        <w:rPr>
          <w:rFonts w:asciiTheme="minorHAnsi" w:hAnsiTheme="minorHAnsi"/>
          <w:sz w:val="18"/>
          <w:szCs w:val="18"/>
          <w:lang w:val="pl-PL"/>
        </w:rPr>
        <w:t>1.</w:t>
      </w:r>
      <w:r w:rsidRPr="00742464">
        <w:rPr>
          <w:rFonts w:asciiTheme="minorHAnsi" w:hAnsiTheme="minorHAnsi"/>
          <w:sz w:val="18"/>
          <w:szCs w:val="18"/>
          <w:lang w:val="pl-PL"/>
        </w:rPr>
        <w:tab/>
        <w:t>Rejon Piotrków Trybunalski,  ul. Narutowicza 35, 97-300 Piotrków Trybunalski.</w:t>
      </w:r>
    </w:p>
    <w:p w14:paraId="2D2C6D55" w14:textId="77777777" w:rsidR="00AE0EFD" w:rsidRDefault="00AE0EFD" w:rsidP="00DE3D92">
      <w:pPr>
        <w:jc w:val="both"/>
      </w:pPr>
    </w:p>
    <w:p w14:paraId="561E2282" w14:textId="77777777" w:rsidR="00AE0EFD" w:rsidRDefault="00AE0EFD" w:rsidP="00DE3D92">
      <w:pPr>
        <w:jc w:val="both"/>
      </w:pPr>
    </w:p>
    <w:p w14:paraId="7DDE48F5" w14:textId="77777777" w:rsidR="00AE0EFD" w:rsidRDefault="00AE0EFD" w:rsidP="00DE3D92">
      <w:pPr>
        <w:jc w:val="both"/>
      </w:pPr>
    </w:p>
    <w:p w14:paraId="28B1E7FF" w14:textId="77777777" w:rsidR="00AE0EFD" w:rsidRPr="008B3220" w:rsidRDefault="00AE0EFD" w:rsidP="00AE0EFD">
      <w:pPr>
        <w:ind w:firstLine="0"/>
        <w:jc w:val="both"/>
      </w:pPr>
    </w:p>
    <w:p w14:paraId="6502416E" w14:textId="77777777" w:rsidR="008B3220" w:rsidRPr="008B3220" w:rsidRDefault="008B3220" w:rsidP="00DE3D92">
      <w:pPr>
        <w:ind w:left="567" w:firstLine="0"/>
        <w:jc w:val="both"/>
        <w:rPr>
          <w:lang w:val="x-none"/>
        </w:rPr>
      </w:pPr>
      <w:r w:rsidRPr="008B3220">
        <w:rPr>
          <w:lang w:val="x-none"/>
        </w:rPr>
        <w:lastRenderedPageBreak/>
        <w:t>Liczniki i modemy do układów bilansujących w stacjach SN/nN (jeżeli występują w dokumentacji projektowej) stanowią dostawę Zamawiającego.</w:t>
      </w:r>
    </w:p>
    <w:p w14:paraId="22950D54" w14:textId="77777777" w:rsidR="008B3220" w:rsidRPr="00A26C3B" w:rsidRDefault="008B3220" w:rsidP="00DE3D92">
      <w:pPr>
        <w:pStyle w:val="M1"/>
        <w:jc w:val="both"/>
      </w:pPr>
      <w:r w:rsidRPr="00A26C3B">
        <w:t xml:space="preserve">Gwarancja </w:t>
      </w:r>
    </w:p>
    <w:p w14:paraId="4B2D065D" w14:textId="4338FBFF" w:rsidR="008B3220" w:rsidRPr="008B3220" w:rsidRDefault="008B3220" w:rsidP="00DE3D92">
      <w:pPr>
        <w:pStyle w:val="M2"/>
      </w:pPr>
      <w:r w:rsidRPr="008B3220">
        <w:t xml:space="preserve">Wykonawca udzieli Zamawiającemu rękojmi i 36 miesięcznej gwarancji na wykonane zamówienie wraz z zamontowanymi urządzeniami, licząc od dnia odbioru końcowego bez uwag. Szczegóły </w:t>
      </w:r>
      <w:r w:rsidR="00903495">
        <w:br/>
      </w:r>
      <w:r w:rsidRPr="008B3220">
        <w:t xml:space="preserve">w projekcie Umowy stanowiącego </w:t>
      </w:r>
      <w:r w:rsidRPr="008B3220">
        <w:rPr>
          <w:b/>
        </w:rPr>
        <w:t>Załącznik nr 5 do SWZ.</w:t>
      </w:r>
    </w:p>
    <w:p w14:paraId="1959F621" w14:textId="77777777" w:rsidR="008B3220" w:rsidRPr="00A26C3B" w:rsidRDefault="008B3220" w:rsidP="00DE3D92">
      <w:pPr>
        <w:pStyle w:val="M1"/>
        <w:jc w:val="both"/>
      </w:pPr>
      <w:r w:rsidRPr="00A26C3B">
        <w:t xml:space="preserve"> Podwykonawstwo</w:t>
      </w:r>
    </w:p>
    <w:p w14:paraId="2B440963" w14:textId="77777777" w:rsidR="008B3220" w:rsidRPr="00A26C3B" w:rsidRDefault="008B3220" w:rsidP="00DE3D92">
      <w:pPr>
        <w:pStyle w:val="M2"/>
      </w:pPr>
      <w:r w:rsidRPr="00A26C3B">
        <w:t xml:space="preserve">Zamawiający dopuszcza wykonywanie przedmiotu zakupu przez podwykonawców. </w:t>
      </w:r>
    </w:p>
    <w:p w14:paraId="6C28D3AF" w14:textId="77777777" w:rsidR="008B3220" w:rsidRPr="00A26C3B" w:rsidRDefault="008B3220" w:rsidP="00DE3D92">
      <w:pPr>
        <w:pStyle w:val="M2"/>
      </w:pPr>
      <w:r w:rsidRPr="00A26C3B">
        <w:t>W przypadku powierzenia realizacji zakupu podwykonawcom, Wykonawca jest zobowiązany w Formularzu Oferty wprowadzić ich nazwy oraz określić, jaką część Zakupu zamierza im powierzyć, jeżeli Podwykonawcy są już znani.</w:t>
      </w:r>
    </w:p>
    <w:p w14:paraId="754DCDAB" w14:textId="77777777" w:rsidR="008B3220" w:rsidRPr="008B3220" w:rsidRDefault="008B3220" w:rsidP="00DE3D92">
      <w:pPr>
        <w:ind w:left="1080" w:firstLine="0"/>
        <w:jc w:val="both"/>
        <w:rPr>
          <w:rFonts w:ascii="Verdana" w:eastAsia="Verdana" w:hAnsi="Verdana" w:cs="Times New Roman"/>
        </w:rPr>
      </w:pPr>
    </w:p>
    <w:p w14:paraId="44D804F1" w14:textId="77777777" w:rsidR="008B3220" w:rsidRPr="00AE0EFD" w:rsidRDefault="008B3220" w:rsidP="00DE3D92">
      <w:pPr>
        <w:pStyle w:val="M1"/>
        <w:jc w:val="both"/>
      </w:pPr>
      <w:r w:rsidRPr="00AE0EFD">
        <w:t>Wymagania dodatkowe:</w:t>
      </w:r>
    </w:p>
    <w:p w14:paraId="233EA050" w14:textId="5090EFD5" w:rsidR="00AE0EFD" w:rsidRPr="004120DE" w:rsidRDefault="008B3220" w:rsidP="00AE0EFD">
      <w:pPr>
        <w:pStyle w:val="M2"/>
        <w:rPr>
          <w:b/>
          <w:bCs/>
        </w:rPr>
      </w:pPr>
      <w:r w:rsidRPr="00AE0EFD">
        <w:t xml:space="preserve">Wyłączenia realizacji zadań z zakresu dokumentacji projektowej: </w:t>
      </w:r>
      <w:r w:rsidR="00AE0EFD" w:rsidRPr="004120DE">
        <w:rPr>
          <w:b/>
          <w:bCs/>
        </w:rPr>
        <w:t>Dokumentacja projektowa</w:t>
      </w:r>
      <w:r w:rsidR="004120DE" w:rsidRPr="004120DE">
        <w:rPr>
          <w:b/>
          <w:bCs/>
        </w:rPr>
        <w:t xml:space="preserve"> </w:t>
      </w:r>
      <w:r w:rsidR="00AE0EFD" w:rsidRPr="004120DE">
        <w:rPr>
          <w:b/>
          <w:bCs/>
        </w:rPr>
        <w:t>nie  będzie realizowana w całości. Z realizacji wyłączona jest budowa kanalizacja światłowodowa wzdłuż kabla SN.</w:t>
      </w:r>
    </w:p>
    <w:p w14:paraId="475213A7" w14:textId="3498D2B6" w:rsidR="008B3220" w:rsidRPr="00AE0EFD" w:rsidRDefault="008B3220" w:rsidP="00FC4F45">
      <w:pPr>
        <w:pStyle w:val="M2"/>
      </w:pPr>
      <w:r w:rsidRPr="00AE0EFD">
        <w:t>Dodatkowe wymagania dla realizacji robót budowlano - montażowych:</w:t>
      </w:r>
    </w:p>
    <w:p w14:paraId="13334F56" w14:textId="3A3FA8B8" w:rsidR="00A26C3B" w:rsidRPr="004120DE" w:rsidRDefault="008B3220" w:rsidP="00AE0EFD">
      <w:pPr>
        <w:pStyle w:val="M3"/>
        <w:jc w:val="both"/>
        <w:rPr>
          <w:b/>
          <w:bCs/>
        </w:rPr>
      </w:pPr>
      <w:r w:rsidRPr="004120DE">
        <w:rPr>
          <w:rStyle w:val="M2Znak"/>
          <w:b/>
          <w:bCs/>
        </w:rPr>
        <w:t>Modyfikacje w zatwierdzonym projekcie budowlanym wymuszają konieczność</w:t>
      </w:r>
      <w:r w:rsidRPr="004120DE">
        <w:rPr>
          <w:b/>
          <w:bCs/>
        </w:rPr>
        <w:t xml:space="preserve"> wykonania projektu zamiennego dostosowującego projektowane </w:t>
      </w:r>
      <w:r w:rsidRPr="004120DE">
        <w:rPr>
          <w:b/>
          <w:bCs/>
          <w:u w:val="single"/>
        </w:rPr>
        <w:t>złącza kablowe SN/stacje elektroenergetyczne SN/nN</w:t>
      </w:r>
      <w:r w:rsidRPr="004120DE">
        <w:rPr>
          <w:b/>
          <w:bCs/>
        </w:rPr>
        <w:t xml:space="preserve"> do aktualnych WBSE (m.in. rozdzielnice SN bez gazu SF6, napędy silnikowe, pełna telemechanika i telesygnalizacja) oraz aktualizację decyzji pozwolenia na budowę zgodnie z zasadami określonymi w ustawie z dnia 7 lipca 1994r. Prawo budowlane</w:t>
      </w:r>
      <w:r w:rsidR="00A26C3B" w:rsidRPr="004120DE">
        <w:rPr>
          <w:b/>
          <w:bCs/>
        </w:rPr>
        <w:t>.</w:t>
      </w:r>
      <w:r w:rsidRPr="004120DE">
        <w:rPr>
          <w:b/>
          <w:bCs/>
        </w:rPr>
        <w:t xml:space="preserve"> </w:t>
      </w:r>
    </w:p>
    <w:p w14:paraId="21924C28" w14:textId="77777777" w:rsidR="00AE0EFD" w:rsidRPr="004120DE" w:rsidRDefault="00AE0EFD" w:rsidP="00AE0EFD">
      <w:pPr>
        <w:pStyle w:val="M3"/>
        <w:numPr>
          <w:ilvl w:val="0"/>
          <w:numId w:val="0"/>
        </w:numPr>
        <w:ind w:left="1230"/>
        <w:jc w:val="both"/>
        <w:rPr>
          <w:b/>
          <w:bCs/>
        </w:rPr>
      </w:pPr>
      <w:r w:rsidRPr="004120DE">
        <w:rPr>
          <w:b/>
          <w:bCs/>
        </w:rPr>
        <w:t>Kolorystyka złącz kablowych SN i stacji budynkowej elewacja: RAL 7047  Dach, drzwi, żaluzje: RAL 7012.</w:t>
      </w:r>
    </w:p>
    <w:p w14:paraId="5AFF4FE4" w14:textId="048067C9" w:rsidR="00AE0EFD" w:rsidRPr="004120DE" w:rsidRDefault="00AE0EFD" w:rsidP="00AE0EFD">
      <w:pPr>
        <w:pStyle w:val="M3"/>
        <w:numPr>
          <w:ilvl w:val="0"/>
          <w:numId w:val="0"/>
        </w:numPr>
        <w:ind w:left="1230"/>
        <w:jc w:val="both"/>
        <w:rPr>
          <w:b/>
          <w:bCs/>
        </w:rPr>
      </w:pPr>
      <w:r w:rsidRPr="004120DE">
        <w:rPr>
          <w:b/>
          <w:bCs/>
        </w:rPr>
        <w:t>Całość zadania realizowana z zastosowaniem kabla SN typu 1xXRUHAKXS 1x120/25 mm2.</w:t>
      </w:r>
    </w:p>
    <w:p w14:paraId="29509EB1" w14:textId="77777777" w:rsidR="008B3220" w:rsidRPr="008B3220" w:rsidRDefault="008B3220" w:rsidP="00DE3D92">
      <w:pPr>
        <w:pStyle w:val="M3"/>
        <w:jc w:val="both"/>
      </w:pPr>
      <w:r w:rsidRPr="008B3220">
        <w:t xml:space="preserve">Wyłączenie energii elektrycznej o którym mowa w punkcie 1.11. dotyczy stacji transformatorowych/obwodów sieci nN wyłączonych spod napięcia na czas realizacji przedmiotowych prac i </w:t>
      </w:r>
      <w:r w:rsidRPr="008B3220">
        <w:rPr>
          <w:b/>
        </w:rPr>
        <w:t>nie wskazanych</w:t>
      </w:r>
      <w:r w:rsidRPr="008B3220">
        <w:t xml:space="preserve"> przez Zamawiającego do zasilania jednostkami prądotwórczymi oraz nie obejmuje przerw związanych z podłączeniem agregatów prądotwórczych.</w:t>
      </w:r>
    </w:p>
    <w:p w14:paraId="14E4B1B0" w14:textId="77777777" w:rsidR="008B3220" w:rsidRPr="008B3220" w:rsidRDefault="008B3220" w:rsidP="00DE3D92">
      <w:pPr>
        <w:pStyle w:val="M3"/>
        <w:jc w:val="both"/>
      </w:pPr>
      <w:r w:rsidRPr="008B3220">
        <w:t xml:space="preserve">W celu dotrzymania maksymalnych czasów </w:t>
      </w:r>
      <w:proofErr w:type="spellStart"/>
      <w:r w:rsidRPr="008B3220">
        <w:t>wyłączeń</w:t>
      </w:r>
      <w:proofErr w:type="spellEnd"/>
      <w:r w:rsidRPr="008B3220">
        <w:t xml:space="preserve"> dla Odbiorców, wykonawca zasili przewidziane do wyłączenia stacje transformatorowe 15/0,4 </w:t>
      </w:r>
      <w:proofErr w:type="spellStart"/>
      <w:r w:rsidRPr="008B3220">
        <w:t>kV</w:t>
      </w:r>
      <w:proofErr w:type="spellEnd"/>
      <w:r w:rsidRPr="008B3220">
        <w:t xml:space="preserve"> agregatami prądotwórczymi lub stacjami przewoźnymi z przerwą na czas ich podłączenia w systemie </w:t>
      </w:r>
      <w:proofErr w:type="spellStart"/>
      <w:r w:rsidRPr="008B3220">
        <w:t>samodopuszczeń</w:t>
      </w:r>
      <w:proofErr w:type="spellEnd"/>
      <w:r w:rsidRPr="008B3220">
        <w:t xml:space="preserve">. </w:t>
      </w:r>
    </w:p>
    <w:p w14:paraId="2481680F" w14:textId="77777777" w:rsidR="008B3220" w:rsidRPr="008B3220" w:rsidRDefault="008B3220" w:rsidP="00DE3D92">
      <w:pPr>
        <w:pStyle w:val="M3"/>
        <w:jc w:val="both"/>
      </w:pPr>
      <w:r w:rsidRPr="008B3220">
        <w:t xml:space="preserve">Wykonawca jest zobowiązany do zabezpieczenia rezerwowego zasilania dla stacji transformatorowych 15/0,4 </w:t>
      </w:r>
      <w:proofErr w:type="spellStart"/>
      <w:r w:rsidRPr="008B3220">
        <w:t>kV</w:t>
      </w:r>
      <w:proofErr w:type="spellEnd"/>
      <w:r w:rsidRPr="008B3220">
        <w:t xml:space="preserve"> wskazanych poniżej przez Zamawiającego. </w:t>
      </w:r>
    </w:p>
    <w:p w14:paraId="1381C6FE" w14:textId="77777777" w:rsidR="008B3220" w:rsidRPr="00AE0EFD" w:rsidRDefault="008B3220" w:rsidP="00DE3D92">
      <w:pPr>
        <w:ind w:left="1080" w:firstLine="0"/>
        <w:jc w:val="both"/>
        <w:rPr>
          <w:rFonts w:ascii="Verdana" w:eastAsia="Verdana" w:hAnsi="Verdana" w:cs="Times New Roman"/>
        </w:rPr>
      </w:pPr>
      <w:r w:rsidRPr="00AE0EFD">
        <w:rPr>
          <w:rFonts w:ascii="Verdana" w:eastAsia="Verdana" w:hAnsi="Verdana" w:cs="Times New Roman"/>
        </w:rPr>
        <w:t xml:space="preserve">Stacje transformatorowe 15/0,4 </w:t>
      </w:r>
      <w:proofErr w:type="spellStart"/>
      <w:r w:rsidRPr="00AE0EFD">
        <w:rPr>
          <w:rFonts w:ascii="Verdana" w:eastAsia="Verdana" w:hAnsi="Verdana" w:cs="Times New Roman"/>
        </w:rPr>
        <w:t>kV</w:t>
      </w:r>
      <w:proofErr w:type="spellEnd"/>
      <w:r w:rsidRPr="00AE0EFD">
        <w:rPr>
          <w:rFonts w:ascii="Verdana" w:eastAsia="Verdana" w:hAnsi="Verdana" w:cs="Times New Roman"/>
        </w:rPr>
        <w:t xml:space="preserve"> wskazane przez Zamawiającego do zasilania jednostkami prądotwórczymi:</w:t>
      </w:r>
    </w:p>
    <w:p w14:paraId="748344AB"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5-0208 Hucisko, 160 kVA</w:t>
      </w:r>
    </w:p>
    <w:p w14:paraId="6AEE54EC"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5-0450 Kocierzowy PZUZ, 160 kVA</w:t>
      </w:r>
    </w:p>
    <w:p w14:paraId="543CC4DD"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5-0780 Kocierzowy 1, 63 kVA</w:t>
      </w:r>
    </w:p>
    <w:p w14:paraId="3A59381D"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5-0323 Kocierzowy 2, 50 kVA</w:t>
      </w:r>
    </w:p>
    <w:p w14:paraId="0BCA849C"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5-0413 Kocierzowy ZUL, 100 kVA</w:t>
      </w:r>
    </w:p>
    <w:p w14:paraId="734E0081"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5-0571 Kletnia Kol. 1, 160 kVA</w:t>
      </w:r>
    </w:p>
    <w:p w14:paraId="127638AC"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5-1028 Kletnia Kol. 2, 100 kVA</w:t>
      </w:r>
    </w:p>
    <w:p w14:paraId="5C68CFDC" w14:textId="77777777" w:rsidR="00AE0EFD"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5-1001 Kletnia 3, 100 kVA</w:t>
      </w:r>
    </w:p>
    <w:p w14:paraId="52147B06" w14:textId="17323258" w:rsidR="008B3220" w:rsidRPr="00AE0EFD" w:rsidRDefault="00AE0EFD" w:rsidP="00AE0EFD">
      <w:pPr>
        <w:numPr>
          <w:ilvl w:val="0"/>
          <w:numId w:val="9"/>
        </w:numPr>
        <w:jc w:val="both"/>
        <w:rPr>
          <w:rFonts w:ascii="Verdana" w:eastAsia="Verdana" w:hAnsi="Verdana" w:cs="Times New Roman"/>
          <w:b/>
          <w:bCs/>
        </w:rPr>
      </w:pPr>
      <w:r w:rsidRPr="00AE0EFD">
        <w:rPr>
          <w:rFonts w:ascii="Verdana" w:eastAsia="Verdana" w:hAnsi="Verdana" w:cs="Times New Roman"/>
          <w:b/>
          <w:bCs/>
        </w:rPr>
        <w:t>5-1027 Kletnia 4, 63 kVA</w:t>
      </w:r>
    </w:p>
    <w:p w14:paraId="76C07755" w14:textId="77777777" w:rsidR="008B3220" w:rsidRPr="008B3220" w:rsidRDefault="008B3220" w:rsidP="00DE3D92">
      <w:pPr>
        <w:pStyle w:val="M3"/>
        <w:jc w:val="both"/>
      </w:pPr>
      <w:r w:rsidRPr="008B3220">
        <w:t xml:space="preserve">Zamawiający zobowiązuje Wykonawcę do złożenia w terminie 10 dni od momentu zawarcia umowy zgłoszenia i uzgodnienia Harmonogramu planowanych </w:t>
      </w:r>
      <w:proofErr w:type="spellStart"/>
      <w:r w:rsidRPr="008B3220">
        <w:t>wyłączeń</w:t>
      </w:r>
      <w:proofErr w:type="spellEnd"/>
      <w:r w:rsidRPr="008B3220">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t>
      </w:r>
      <w:r w:rsidRPr="008B3220">
        <w:lastRenderedPageBreak/>
        <w:t>wymienionych akceptacji Wykonawca nie będzie dopuszczany do prac na sieci elektroenergetycznej.</w:t>
      </w:r>
    </w:p>
    <w:p w14:paraId="50AEF622" w14:textId="77777777" w:rsidR="008B3220" w:rsidRPr="008B3220" w:rsidRDefault="008B3220" w:rsidP="00DE3D92">
      <w:pPr>
        <w:pStyle w:val="M3"/>
        <w:jc w:val="both"/>
      </w:pPr>
      <w:r w:rsidRPr="008B3220">
        <w:t xml:space="preserve">Zamawiający zobowiązuje Wykonawcę do planowania i realizowania robót budowlano-montażowych w sieci nN objętych dokumentacją projektową, w sposób maksymalnie wykorzystujący technologie prac pod napięciem w sieci i przy urządzeniach </w:t>
      </w:r>
      <w:proofErr w:type="spellStart"/>
      <w:r w:rsidRPr="008B3220">
        <w:t>nN.</w:t>
      </w:r>
      <w:proofErr w:type="spellEnd"/>
      <w:r w:rsidRPr="008B3220">
        <w:t xml:space="preserve"> Prace winny być realizowane zgodnie technologiami zawartymi w „Instrukcji organizacji i wykonywania prac pod napięciem w sieci dystrybucyjnej o napięciu do 1 </w:t>
      </w:r>
      <w:proofErr w:type="spellStart"/>
      <w:r w:rsidRPr="008B3220">
        <w:t>kV</w:t>
      </w:r>
      <w:proofErr w:type="spellEnd"/>
      <w:r w:rsidRPr="008B3220">
        <w:t xml:space="preserve"> w PGE Dystrybucja S.A.”</w:t>
      </w:r>
    </w:p>
    <w:p w14:paraId="632552BC" w14:textId="77777777" w:rsidR="008B3220" w:rsidRPr="008B3220" w:rsidRDefault="008B3220" w:rsidP="00DE3D92">
      <w:pPr>
        <w:pStyle w:val="M3"/>
        <w:jc w:val="both"/>
      </w:pPr>
      <w:r w:rsidRPr="008B3220">
        <w:t xml:space="preserve">Zamawiający zobowiązuje wykonawcę do organizacji prac z wykorzystaniem systemu </w:t>
      </w:r>
      <w:proofErr w:type="spellStart"/>
      <w:r w:rsidRPr="008B3220">
        <w:t>samodopuszczeń</w:t>
      </w:r>
      <w:proofErr w:type="spellEnd"/>
      <w:r w:rsidRPr="008B3220">
        <w:t xml:space="preserve">. Organizacja, zakres i zasady określone zostały w „Instrukcji prowadzenia prac przez firmy zewnętrzne w systemie </w:t>
      </w:r>
      <w:proofErr w:type="spellStart"/>
      <w:r w:rsidRPr="008B3220">
        <w:t>samodopuszczeń</w:t>
      </w:r>
      <w:proofErr w:type="spellEnd"/>
      <w:r w:rsidRPr="008B3220">
        <w:t xml:space="preserve"> w sieci PGE Dystrybucja S.A. Oddział Łódź”</w:t>
      </w:r>
    </w:p>
    <w:p w14:paraId="29E3F514" w14:textId="77777777" w:rsidR="008B3220" w:rsidRPr="008B3220" w:rsidRDefault="008B3220" w:rsidP="00DE3D92">
      <w:pPr>
        <w:pStyle w:val="M3"/>
        <w:jc w:val="both"/>
      </w:pPr>
      <w:r w:rsidRPr="008B3220">
        <w:t>Wykonawca zapewnia prowadzenie prac na placu budowy pod nadzorem kierownika budowy wykonywanym w sposób ciągły.</w:t>
      </w:r>
    </w:p>
    <w:p w14:paraId="293DC0A1" w14:textId="77777777" w:rsidR="008B3220" w:rsidRPr="008B3220" w:rsidRDefault="008B3220" w:rsidP="00DE3D92">
      <w:pPr>
        <w:pStyle w:val="M3"/>
        <w:jc w:val="both"/>
      </w:pPr>
      <w:r w:rsidRPr="008B3220">
        <w:t>Jeżeli przedmiot prac obejmuje budowę stacji transformatorowej lub wymianę rozdzielnicy nN na stacji poniżej przedstawiamy niezbędny zakres prac do wykonania:</w:t>
      </w:r>
    </w:p>
    <w:p w14:paraId="3E27695E" w14:textId="77777777" w:rsidR="00DE3D92" w:rsidRDefault="008B3220" w:rsidP="00DE3D92">
      <w:pPr>
        <w:ind w:left="1230" w:firstLine="0"/>
        <w:jc w:val="both"/>
      </w:pPr>
      <w:r w:rsidRPr="008B3220">
        <w:t>Wykonawca jest odpowiedzialny za dostawę i montaż na stacji transformatorowej SN/nN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w:t>
      </w:r>
      <w:r w:rsidR="00DE3D92">
        <w:t xml:space="preserve"> </w:t>
      </w:r>
      <w:r w:rsidRPr="008B3220">
        <w:t>Tomem 5 Stacje Transformatorowe Sn/nN Wytycznych do budowy systemów elektroenergetycznych w PGE Dystrybucja S.A.)</w:t>
      </w:r>
    </w:p>
    <w:p w14:paraId="42EB9404" w14:textId="77777777" w:rsidR="00DE3D92" w:rsidRDefault="008B3220" w:rsidP="00DE3D92">
      <w:pPr>
        <w:ind w:left="1230" w:firstLine="0"/>
        <w:jc w:val="both"/>
      </w:pPr>
      <w:r w:rsidRPr="008B3220">
        <w:rPr>
          <w:rFonts w:ascii="Verdana" w:eastAsia="Verdana" w:hAnsi="Verdana" w:cs="Times New Roman"/>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FE0D239" w14:textId="77777777" w:rsidR="00DE3D92" w:rsidRDefault="008B3220" w:rsidP="00DE3D92">
      <w:pPr>
        <w:ind w:left="1230" w:firstLine="0"/>
        <w:jc w:val="both"/>
      </w:pPr>
      <w:r w:rsidRPr="008B3220">
        <w:rPr>
          <w:rFonts w:ascii="Verdana" w:eastAsia="Verdana" w:hAnsi="Verdana" w:cs="Times New Roman"/>
        </w:rPr>
        <w:t xml:space="preserve">Obwody prądowe należy pozostawić zwarte na listwie </w:t>
      </w:r>
      <w:proofErr w:type="spellStart"/>
      <w:r w:rsidRPr="008B3220">
        <w:rPr>
          <w:rFonts w:ascii="Verdana" w:eastAsia="Verdana" w:hAnsi="Verdana" w:cs="Times New Roman"/>
        </w:rPr>
        <w:t>kontrolno</w:t>
      </w:r>
      <w:proofErr w:type="spellEnd"/>
      <w:r w:rsidRPr="008B3220">
        <w:rPr>
          <w:rFonts w:ascii="Verdana" w:eastAsia="Verdana" w:hAnsi="Verdana" w:cs="Times New Roman"/>
        </w:rPr>
        <w:t xml:space="preserve"> pomiarowej, natomiast obwody napięciowe należy pozostawić odłączone (w stanie </w:t>
      </w:r>
      <w:proofErr w:type="spellStart"/>
      <w:r w:rsidRPr="008B3220">
        <w:rPr>
          <w:rFonts w:ascii="Verdana" w:eastAsia="Verdana" w:hAnsi="Verdana" w:cs="Times New Roman"/>
        </w:rPr>
        <w:t>beznapięciowym</w:t>
      </w:r>
      <w:proofErr w:type="spellEnd"/>
      <w:r w:rsidRPr="008B3220">
        <w:rPr>
          <w:rFonts w:ascii="Verdana" w:eastAsia="Verdana" w:hAnsi="Verdana" w:cs="Times New Roman"/>
        </w:rPr>
        <w:t>).</w:t>
      </w:r>
    </w:p>
    <w:p w14:paraId="39D63248" w14:textId="537E5071" w:rsidR="008B3220" w:rsidRPr="008B3220" w:rsidRDefault="008B3220" w:rsidP="00DE3D92">
      <w:pPr>
        <w:ind w:left="1230" w:firstLine="0"/>
        <w:jc w:val="both"/>
      </w:pPr>
      <w:r w:rsidRPr="008B3220">
        <w:rPr>
          <w:rFonts w:ascii="Verdana" w:eastAsia="Verdana" w:hAnsi="Verdana" w:cs="Times New Roman"/>
        </w:rPr>
        <w:t>Zamawiający zobowiązuje wykonawcę do wykonania obwodów zasilania koncentratora i modemu wraz o odpowiednią listwą zabezpieczeniową oraz zabezpieczonym gniazdem serwisowym zgodnie z Tomem 5 „Stacje Transformatorowe Sn/nN Wytycznych do budowy systemów elektroenergetycznych w PGE Dystrybucja S.A.”</w:t>
      </w:r>
    </w:p>
    <w:p w14:paraId="6953D7CF" w14:textId="77777777" w:rsidR="008B3220" w:rsidRPr="008B3220" w:rsidRDefault="008B3220" w:rsidP="00DE3D92">
      <w:pPr>
        <w:pStyle w:val="M3"/>
        <w:jc w:val="both"/>
      </w:pPr>
      <w:r w:rsidRPr="008B3220">
        <w:t>Na Wykonawcy spoczywa obowiązek zakupu dziennika budowy i przekazania go do Zamawiającego – jeżeli przedmiot prac tego wymaga.</w:t>
      </w:r>
    </w:p>
    <w:p w14:paraId="508B105E" w14:textId="1980BE19" w:rsidR="008B3220" w:rsidRPr="008B3220" w:rsidRDefault="008B3220" w:rsidP="00DE3D92">
      <w:pPr>
        <w:pStyle w:val="M3"/>
        <w:jc w:val="both"/>
        <w:rPr>
          <w:u w:val="single"/>
        </w:rPr>
      </w:pPr>
      <w:r w:rsidRPr="008B3220">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w:t>
      </w:r>
      <w:r w:rsidR="00DE3D92">
        <w:t xml:space="preserve"> </w:t>
      </w:r>
      <w:r w:rsidRPr="008B3220">
        <w:t xml:space="preserve">elektroenergetycznych” dostępnych na stronie internetowej Zamawiającego </w:t>
      </w:r>
      <w:hyperlink r:id="rId13" w:history="1">
        <w:r w:rsidR="00B87AB1" w:rsidRPr="00B87AB1">
          <w:rPr>
            <w:rStyle w:val="Hipercze"/>
            <w:rFonts w:ascii="Verdana" w:hAnsi="Verdana"/>
            <w:sz w:val="18"/>
          </w:rPr>
          <w:t>https://pgedystrybucja.pl/uslugi-dystrybucyjne/dokumenty-do-pobrania</w:t>
        </w:r>
      </w:hyperlink>
      <w:r w:rsidR="00B87AB1">
        <w:t xml:space="preserve"> </w:t>
      </w:r>
    </w:p>
    <w:p w14:paraId="01FFBCC5" w14:textId="1D3EA8C4" w:rsidR="008B3220" w:rsidRPr="00DE3D92" w:rsidRDefault="008B3220" w:rsidP="00DE3D92">
      <w:pPr>
        <w:pStyle w:val="M2"/>
      </w:pPr>
      <w:r w:rsidRPr="00DE3D92">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4AF98425" w14:textId="77777777" w:rsidR="008B3220" w:rsidRPr="008B3220" w:rsidRDefault="008B3220" w:rsidP="00DE3D92">
      <w:pPr>
        <w:pStyle w:val="M1"/>
        <w:jc w:val="both"/>
      </w:pPr>
      <w:r w:rsidRPr="008B3220">
        <w:t>Zasady odbioru robót budowlanych:</w:t>
      </w:r>
    </w:p>
    <w:p w14:paraId="614F4A38" w14:textId="6378BCC6" w:rsidR="008B3220" w:rsidRPr="008B3220" w:rsidRDefault="008B3220" w:rsidP="00DE3D92">
      <w:pPr>
        <w:pStyle w:val="M2"/>
      </w:pPr>
      <w:r w:rsidRPr="008B3220">
        <w:t>Odbiory prac dokonywane są przez Zamawiającego zgodnie z „Ramową instrukcją przeprowadzania odbiorów obiektów budowlanych związanych z dystrybucją energii elektrycznej w PGE Dystrybucja S.A. która dostępna jest na stronie</w:t>
      </w:r>
      <w:r w:rsidR="00DE3D92">
        <w:t xml:space="preserve"> </w:t>
      </w:r>
      <w:hyperlink r:id="rId14" w:history="1">
        <w:r w:rsidR="00B87AB1" w:rsidRPr="00B87AB1">
          <w:rPr>
            <w:rStyle w:val="Hipercze"/>
            <w:rFonts w:ascii="Verdana" w:hAnsi="Verdana"/>
            <w:sz w:val="18"/>
          </w:rPr>
          <w:t>https://pgedystrybucja.pl/uslugi-dystrybucyjne/dokumenty-do-pobrania</w:t>
        </w:r>
      </w:hyperlink>
      <w:r w:rsidR="00DE3D92">
        <w:rPr>
          <w:rStyle w:val="Hipercze"/>
          <w:sz w:val="18"/>
        </w:rPr>
        <w:t xml:space="preserve"> </w:t>
      </w:r>
      <w:r w:rsidRPr="008B3220">
        <w:t xml:space="preserve">oraz zgodnie z zapisami Umowy stanowiącej </w:t>
      </w:r>
      <w:r w:rsidRPr="008B3220">
        <w:rPr>
          <w:b/>
        </w:rPr>
        <w:t>Załącznik nr 5 do SWZ</w:t>
      </w:r>
    </w:p>
    <w:p w14:paraId="39DF41D4" w14:textId="77777777" w:rsidR="008B3220" w:rsidRPr="008B3220" w:rsidRDefault="008B3220" w:rsidP="00DE3D92">
      <w:pPr>
        <w:pStyle w:val="M2"/>
      </w:pPr>
      <w:r w:rsidRPr="008B3220">
        <w:t>Dokumentacja powykonawcza przekazana do Zamawiającego po wykonaniu prac powinna zawierać w szczególności:</w:t>
      </w:r>
    </w:p>
    <w:p w14:paraId="44ED22AE" w14:textId="77777777" w:rsidR="008B3220" w:rsidRPr="008B3220" w:rsidRDefault="008B3220" w:rsidP="00DE3D92">
      <w:pPr>
        <w:pStyle w:val="M3"/>
        <w:jc w:val="both"/>
      </w:pPr>
      <w:r w:rsidRPr="008B3220">
        <w:lastRenderedPageBreak/>
        <w:t>Dokumentację projektową (projekt budowlany i projekt wykonawczy) z ewentualnymi zmianami na etapie realizacji.</w:t>
      </w:r>
    </w:p>
    <w:p w14:paraId="58583DAF" w14:textId="77777777" w:rsidR="008B3220" w:rsidRPr="008B3220" w:rsidRDefault="008B3220" w:rsidP="00DE3D92">
      <w:pPr>
        <w:pStyle w:val="M3"/>
        <w:jc w:val="both"/>
      </w:pPr>
      <w:r w:rsidRPr="008B3220">
        <w:t>Protokoły z przeprowadzonych pomiarów.</w:t>
      </w:r>
    </w:p>
    <w:p w14:paraId="4C433F8F" w14:textId="77777777" w:rsidR="008B3220" w:rsidRPr="008B3220" w:rsidRDefault="008B3220" w:rsidP="00DE3D92">
      <w:pPr>
        <w:pStyle w:val="M3"/>
        <w:jc w:val="both"/>
      </w:pPr>
      <w:r w:rsidRPr="008B3220">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AEA3ABF" w14:textId="77777777" w:rsidR="008B3220" w:rsidRPr="008B3220" w:rsidRDefault="008B3220" w:rsidP="00DE3D92">
      <w:pPr>
        <w:pStyle w:val="M3"/>
        <w:jc w:val="both"/>
      </w:pPr>
      <w:r w:rsidRPr="008B3220">
        <w:t>Dokumentacja powykonawcza przebiegu sieci wraz z atrybutami zinwentaryzowanych elementów stanowi integralną część dokumentacji i wymagana jest w plikach wektorowych z rozszerzeniem .</w:t>
      </w:r>
      <w:proofErr w:type="spellStart"/>
      <w:r w:rsidRPr="008B3220">
        <w:t>shp</w:t>
      </w:r>
      <w:proofErr w:type="spellEnd"/>
      <w:r w:rsidRPr="008B3220">
        <w:t xml:space="preserve"> dla inwentaryzowanych warstw w układach 2000 (pas 6,7), 1992(m), 1965 (strefa_1).</w:t>
      </w:r>
    </w:p>
    <w:p w14:paraId="16DC9D83" w14:textId="77777777" w:rsidR="008B3220" w:rsidRPr="008B3220" w:rsidRDefault="008B3220" w:rsidP="00DE3D92">
      <w:pPr>
        <w:pStyle w:val="M3"/>
        <w:jc w:val="both"/>
      </w:pPr>
      <w:r w:rsidRPr="008B3220">
        <w:t xml:space="preserve">Kompletną dokumentację </w:t>
      </w:r>
      <w:proofErr w:type="spellStart"/>
      <w:r w:rsidRPr="008B3220">
        <w:t>prawno</w:t>
      </w:r>
      <w:proofErr w:type="spellEnd"/>
      <w:r w:rsidRPr="008B3220">
        <w:t xml:space="preserve"> - uzgodnieniową z oryginałami prawomocnych uzgodnień i decyzji wymaganych przepisami prawa. </w:t>
      </w:r>
    </w:p>
    <w:p w14:paraId="28936230" w14:textId="77777777" w:rsidR="008B3220" w:rsidRPr="008B3220" w:rsidRDefault="008B3220" w:rsidP="00DE3D92">
      <w:pPr>
        <w:pStyle w:val="M3"/>
        <w:jc w:val="both"/>
      </w:pPr>
      <w:r w:rsidRPr="008B3220">
        <w:t>Dziennik Budowy (o ile jest wymagany przepisami).</w:t>
      </w:r>
    </w:p>
    <w:p w14:paraId="392A9CBC" w14:textId="77777777" w:rsidR="008B3220" w:rsidRPr="008B3220" w:rsidRDefault="008B3220" w:rsidP="00DE3D92">
      <w:pPr>
        <w:pStyle w:val="M3"/>
        <w:jc w:val="both"/>
      </w:pPr>
      <w:r w:rsidRPr="008B3220">
        <w:t xml:space="preserve">Dokumenty dotyczące wyrobów budowlanych (materiałów i urządzeń) wbudowanych </w:t>
      </w:r>
      <w:r w:rsidRPr="008B3220">
        <w:br/>
        <w:t>w obiekt potwierdzających ich projektowane właściwości użytkowe, charakterystyki techniczne i świadczące o legalnym wprowadzeniu ich do obrotu.</w:t>
      </w:r>
    </w:p>
    <w:p w14:paraId="4BF39515" w14:textId="1AE54AC0" w:rsidR="008B3220" w:rsidRPr="00C409C7" w:rsidRDefault="008B3220" w:rsidP="00DE3D92">
      <w:pPr>
        <w:pStyle w:val="M3"/>
        <w:jc w:val="both"/>
      </w:pPr>
      <w:r w:rsidRPr="008B3220">
        <w:t xml:space="preserve">Wykaz nowych </w:t>
      </w:r>
      <w:proofErr w:type="spellStart"/>
      <w:r w:rsidRPr="008B3220">
        <w:t>przyporządkowań</w:t>
      </w:r>
      <w:proofErr w:type="spellEnd"/>
      <w:r w:rsidRPr="008B3220">
        <w:t xml:space="preserve"> odbiorców do stacji po podziale sieci wraz </w:t>
      </w:r>
      <w:r w:rsidRPr="008B3220">
        <w:br/>
        <w:t>z ewentualnymi zmianami sposobu ich zasilania.</w:t>
      </w:r>
      <w:bookmarkEnd w:id="0"/>
      <w:bookmarkEnd w:id="1"/>
      <w:bookmarkEnd w:id="2"/>
      <w:bookmarkEnd w:id="3"/>
      <w:bookmarkEnd w:id="4"/>
      <w:bookmarkEnd w:id="5"/>
    </w:p>
    <w:sectPr w:rsidR="008B3220" w:rsidRPr="00C409C7" w:rsidSect="00A62B4C">
      <w:headerReference w:type="default" r:id="rId15"/>
      <w:footerReference w:type="default" r:id="rId16"/>
      <w:headerReference w:type="first" r:id="rId17"/>
      <w:footerReference w:type="first" r:id="rId18"/>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EF125" w14:textId="77777777" w:rsidR="009B1AA7" w:rsidRDefault="009B1AA7" w:rsidP="00582CE9">
      <w:pPr>
        <w:spacing w:after="0"/>
      </w:pPr>
      <w:r>
        <w:separator/>
      </w:r>
    </w:p>
  </w:endnote>
  <w:endnote w:type="continuationSeparator" w:id="0">
    <w:p w14:paraId="47442248" w14:textId="77777777" w:rsidR="009B1AA7" w:rsidRDefault="009B1A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01B7405" w:rsidR="00347E8D" w:rsidRDefault="00347E8D">
        <w:pPr>
          <w:pStyle w:val="Stopka"/>
          <w:jc w:val="right"/>
        </w:pPr>
        <w:r>
          <w:fldChar w:fldCharType="begin"/>
        </w:r>
        <w:r>
          <w:instrText>PAGE   \* MERGEFORMAT</w:instrText>
        </w:r>
        <w:r>
          <w:fldChar w:fldCharType="separate"/>
        </w:r>
        <w:r w:rsidR="001A02F1">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36FC5" w14:textId="77777777" w:rsidR="009B1AA7" w:rsidRDefault="009B1AA7" w:rsidP="00582CE9">
      <w:pPr>
        <w:spacing w:after="0"/>
      </w:pPr>
      <w:r>
        <w:separator/>
      </w:r>
    </w:p>
  </w:footnote>
  <w:footnote w:type="continuationSeparator" w:id="0">
    <w:p w14:paraId="15141598" w14:textId="77777777" w:rsidR="009B1AA7" w:rsidRDefault="009B1A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698512E" w:rsidR="00347E8D" w:rsidRPr="006B2C28" w:rsidRDefault="008D0EB4" w:rsidP="000F5F19">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0F5F19">
            <w:rPr>
              <w:rFonts w:asciiTheme="majorHAnsi" w:hAnsiTheme="majorHAnsi"/>
              <w:color w:val="000000" w:themeColor="text1"/>
              <w:sz w:val="14"/>
              <w:szCs w:val="18"/>
            </w:rPr>
            <w:t>01591/2026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 w15:restartNumberingAfterBreak="0">
    <w:nsid w:val="1D8354A8"/>
    <w:multiLevelType w:val="hybridMultilevel"/>
    <w:tmpl w:val="EFD8E740"/>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 w15:restartNumberingAfterBreak="0">
    <w:nsid w:val="24D53A91"/>
    <w:multiLevelType w:val="hybridMultilevel"/>
    <w:tmpl w:val="E8768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667E07"/>
    <w:multiLevelType w:val="multilevel"/>
    <w:tmpl w:val="8E2E0CC2"/>
    <w:lvl w:ilvl="0">
      <w:start w:val="1"/>
      <w:numFmt w:val="decimal"/>
      <w:pStyle w:val="M1"/>
      <w:lvlText w:val="%1."/>
      <w:lvlJc w:val="left"/>
      <w:pPr>
        <w:ind w:left="720" w:hanging="360"/>
      </w:pPr>
      <w:rPr>
        <w:rFonts w:hint="default"/>
      </w:rPr>
    </w:lvl>
    <w:lvl w:ilvl="1">
      <w:start w:val="1"/>
      <w:numFmt w:val="decimal"/>
      <w:pStyle w:val="M2"/>
      <w:isLgl/>
      <w:lvlText w:val="%1.%2."/>
      <w:lvlJc w:val="left"/>
      <w:pPr>
        <w:ind w:left="720" w:hanging="363"/>
      </w:pPr>
      <w:rPr>
        <w:rFonts w:hint="default"/>
      </w:rPr>
    </w:lvl>
    <w:lvl w:ilvl="2">
      <w:start w:val="1"/>
      <w:numFmt w:val="decimal"/>
      <w:pStyle w:val="M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4" w15:restartNumberingAfterBreak="0">
    <w:nsid w:val="4E8D3147"/>
    <w:multiLevelType w:val="hybridMultilevel"/>
    <w:tmpl w:val="AF56E706"/>
    <w:lvl w:ilvl="0" w:tplc="796E0E2E">
      <w:start w:val="1"/>
      <w:numFmt w:val="decimal"/>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8" w15:restartNumberingAfterBreak="0">
    <w:nsid w:val="64527188"/>
    <w:multiLevelType w:val="hybridMultilevel"/>
    <w:tmpl w:val="F7EE2D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85105597">
    <w:abstractNumId w:val="9"/>
  </w:num>
  <w:num w:numId="2" w16cid:durableId="829711545">
    <w:abstractNumId w:val="2"/>
  </w:num>
  <w:num w:numId="3" w16cid:durableId="1994020501">
    <w:abstractNumId w:val="6"/>
  </w:num>
  <w:num w:numId="4" w16cid:durableId="627666562">
    <w:abstractNumId w:val="11"/>
  </w:num>
  <w:num w:numId="5" w16cid:durableId="222907293">
    <w:abstractNumId w:val="0"/>
  </w:num>
  <w:num w:numId="6" w16cid:durableId="173887886">
    <w:abstractNumId w:val="7"/>
  </w:num>
  <w:num w:numId="7" w16cid:durableId="1879657154">
    <w:abstractNumId w:val="13"/>
  </w:num>
  <w:num w:numId="8" w16cid:durableId="486702903">
    <w:abstractNumId w:val="12"/>
  </w:num>
  <w:num w:numId="9" w16cid:durableId="927229619">
    <w:abstractNumId w:val="17"/>
  </w:num>
  <w:num w:numId="10" w16cid:durableId="883522505">
    <w:abstractNumId w:val="22"/>
  </w:num>
  <w:num w:numId="11" w16cid:durableId="1813136290">
    <w:abstractNumId w:val="8"/>
  </w:num>
  <w:num w:numId="12" w16cid:durableId="1735395169">
    <w:abstractNumId w:val="21"/>
  </w:num>
  <w:num w:numId="13" w16cid:durableId="1277636746">
    <w:abstractNumId w:val="15"/>
  </w:num>
  <w:num w:numId="14" w16cid:durableId="1525165775">
    <w:abstractNumId w:val="20"/>
  </w:num>
  <w:num w:numId="15" w16cid:durableId="668875218">
    <w:abstractNumId w:val="19"/>
  </w:num>
  <w:num w:numId="16" w16cid:durableId="1187521511">
    <w:abstractNumId w:val="3"/>
  </w:num>
  <w:num w:numId="17" w16cid:durableId="545486910">
    <w:abstractNumId w:val="23"/>
  </w:num>
  <w:num w:numId="18" w16cid:durableId="818182936">
    <w:abstractNumId w:val="18"/>
  </w:num>
  <w:num w:numId="19" w16cid:durableId="321616886">
    <w:abstractNumId w:val="10"/>
  </w:num>
  <w:num w:numId="20" w16cid:durableId="1586962838">
    <w:abstractNumId w:val="4"/>
  </w:num>
  <w:num w:numId="21" w16cid:durableId="33971628">
    <w:abstractNumId w:val="16"/>
  </w:num>
  <w:num w:numId="22" w16cid:durableId="1400712271">
    <w:abstractNumId w:val="1"/>
  </w:num>
  <w:num w:numId="23" w16cid:durableId="1752240645">
    <w:abstractNumId w:val="7"/>
    <w:lvlOverride w:ilvl="0">
      <w:lvl w:ilvl="0">
        <w:start w:val="1"/>
        <w:numFmt w:val="decimal"/>
        <w:pStyle w:val="M1"/>
        <w:lvlText w:val="%1."/>
        <w:lvlJc w:val="left"/>
        <w:pPr>
          <w:ind w:left="720" w:hanging="360"/>
        </w:pPr>
        <w:rPr>
          <w:rFonts w:hint="default"/>
        </w:rPr>
      </w:lvl>
    </w:lvlOverride>
    <w:lvlOverride w:ilvl="1">
      <w:lvl w:ilvl="1">
        <w:start w:val="1"/>
        <w:numFmt w:val="decimal"/>
        <w:pStyle w:val="M2"/>
        <w:isLgl/>
        <w:suff w:val="nothing"/>
        <w:lvlText w:val="%1.%2."/>
        <w:lvlJc w:val="left"/>
        <w:pPr>
          <w:ind w:left="720" w:firstLine="204"/>
        </w:pPr>
        <w:rPr>
          <w:rFonts w:hint="default"/>
        </w:rPr>
      </w:lvl>
    </w:lvlOverride>
    <w:lvlOverride w:ilvl="2">
      <w:lvl w:ilvl="2">
        <w:start w:val="1"/>
        <w:numFmt w:val="decimal"/>
        <w:pStyle w:val="M3"/>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16cid:durableId="1149055848">
    <w:abstractNumId w:val="7"/>
    <w:lvlOverride w:ilvl="0">
      <w:lvl w:ilvl="0">
        <w:start w:val="1"/>
        <w:numFmt w:val="decimal"/>
        <w:pStyle w:val="M1"/>
        <w:lvlText w:val="%1."/>
        <w:lvlJc w:val="left"/>
        <w:pPr>
          <w:ind w:left="720" w:hanging="360"/>
        </w:pPr>
        <w:rPr>
          <w:rFonts w:hint="default"/>
        </w:rPr>
      </w:lvl>
    </w:lvlOverride>
    <w:lvlOverride w:ilvl="1">
      <w:lvl w:ilvl="1">
        <w:start w:val="1"/>
        <w:numFmt w:val="decimal"/>
        <w:pStyle w:val="M2"/>
        <w:isLgl/>
        <w:suff w:val="nothing"/>
        <w:lvlText w:val="%1.%2."/>
        <w:lvlJc w:val="left"/>
        <w:pPr>
          <w:ind w:left="720" w:hanging="323"/>
        </w:pPr>
        <w:rPr>
          <w:rFonts w:hint="default"/>
        </w:rPr>
      </w:lvl>
    </w:lvlOverride>
    <w:lvlOverride w:ilvl="2">
      <w:lvl w:ilvl="2">
        <w:start w:val="1"/>
        <w:numFmt w:val="decimal"/>
        <w:pStyle w:val="M3"/>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16cid:durableId="1053501568">
    <w:abstractNumId w:val="14"/>
  </w:num>
  <w:num w:numId="26" w16cid:durableId="155689589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F5F19"/>
    <w:rsid w:val="00101BCF"/>
    <w:rsid w:val="00104502"/>
    <w:rsid w:val="001112C2"/>
    <w:rsid w:val="00116F48"/>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02F1"/>
    <w:rsid w:val="001A2A0C"/>
    <w:rsid w:val="001A3275"/>
    <w:rsid w:val="001A4996"/>
    <w:rsid w:val="001B0061"/>
    <w:rsid w:val="001D1A8B"/>
    <w:rsid w:val="001D2EB1"/>
    <w:rsid w:val="001E7E73"/>
    <w:rsid w:val="001F238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62C4E"/>
    <w:rsid w:val="00366FFB"/>
    <w:rsid w:val="00371A75"/>
    <w:rsid w:val="00375780"/>
    <w:rsid w:val="00380557"/>
    <w:rsid w:val="00381365"/>
    <w:rsid w:val="0038214A"/>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472A"/>
    <w:rsid w:val="004120DE"/>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4BDD"/>
    <w:rsid w:val="0067572D"/>
    <w:rsid w:val="006775EE"/>
    <w:rsid w:val="00680F7C"/>
    <w:rsid w:val="00696995"/>
    <w:rsid w:val="006A0331"/>
    <w:rsid w:val="006A4275"/>
    <w:rsid w:val="006B2C26"/>
    <w:rsid w:val="006C4791"/>
    <w:rsid w:val="006C4B70"/>
    <w:rsid w:val="006C6089"/>
    <w:rsid w:val="006D0167"/>
    <w:rsid w:val="006D16F1"/>
    <w:rsid w:val="006E100D"/>
    <w:rsid w:val="006E2000"/>
    <w:rsid w:val="006E5EF6"/>
    <w:rsid w:val="006E61C9"/>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322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495"/>
    <w:rsid w:val="0090379D"/>
    <w:rsid w:val="00910E6D"/>
    <w:rsid w:val="00911FA5"/>
    <w:rsid w:val="00913037"/>
    <w:rsid w:val="00935B17"/>
    <w:rsid w:val="00936AC2"/>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1AA7"/>
    <w:rsid w:val="009B3502"/>
    <w:rsid w:val="009B51B6"/>
    <w:rsid w:val="009B5CDA"/>
    <w:rsid w:val="009B633C"/>
    <w:rsid w:val="009C48AC"/>
    <w:rsid w:val="009C5C7C"/>
    <w:rsid w:val="009C6FBE"/>
    <w:rsid w:val="009D1815"/>
    <w:rsid w:val="009D58D0"/>
    <w:rsid w:val="009D5A1B"/>
    <w:rsid w:val="009D7472"/>
    <w:rsid w:val="009E0A88"/>
    <w:rsid w:val="009E15BA"/>
    <w:rsid w:val="009E2CB5"/>
    <w:rsid w:val="009E5B5E"/>
    <w:rsid w:val="00A02C84"/>
    <w:rsid w:val="00A050B1"/>
    <w:rsid w:val="00A148D6"/>
    <w:rsid w:val="00A26C3B"/>
    <w:rsid w:val="00A370AB"/>
    <w:rsid w:val="00A43299"/>
    <w:rsid w:val="00A467CA"/>
    <w:rsid w:val="00A5134A"/>
    <w:rsid w:val="00A57E04"/>
    <w:rsid w:val="00A6049B"/>
    <w:rsid w:val="00A62B4C"/>
    <w:rsid w:val="00A730B9"/>
    <w:rsid w:val="00A7626A"/>
    <w:rsid w:val="00A809BD"/>
    <w:rsid w:val="00A81CFB"/>
    <w:rsid w:val="00A85D6F"/>
    <w:rsid w:val="00A97299"/>
    <w:rsid w:val="00AA134E"/>
    <w:rsid w:val="00AA3417"/>
    <w:rsid w:val="00AB5621"/>
    <w:rsid w:val="00AB78A2"/>
    <w:rsid w:val="00AC4A8D"/>
    <w:rsid w:val="00AC5A4C"/>
    <w:rsid w:val="00AD5D81"/>
    <w:rsid w:val="00AE0EFD"/>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87AB1"/>
    <w:rsid w:val="00BA0FF4"/>
    <w:rsid w:val="00BA15A0"/>
    <w:rsid w:val="00BA4D90"/>
    <w:rsid w:val="00BA5673"/>
    <w:rsid w:val="00BB0255"/>
    <w:rsid w:val="00BB180C"/>
    <w:rsid w:val="00BC3599"/>
    <w:rsid w:val="00BD1D08"/>
    <w:rsid w:val="00BD1F0E"/>
    <w:rsid w:val="00BD647D"/>
    <w:rsid w:val="00BE0AE4"/>
    <w:rsid w:val="00BE38BB"/>
    <w:rsid w:val="00C003C6"/>
    <w:rsid w:val="00C10B09"/>
    <w:rsid w:val="00C116F3"/>
    <w:rsid w:val="00C12714"/>
    <w:rsid w:val="00C13454"/>
    <w:rsid w:val="00C20678"/>
    <w:rsid w:val="00C224EE"/>
    <w:rsid w:val="00C23F3E"/>
    <w:rsid w:val="00C26BC0"/>
    <w:rsid w:val="00C272AD"/>
    <w:rsid w:val="00C27B9D"/>
    <w:rsid w:val="00C409C7"/>
    <w:rsid w:val="00C45F7E"/>
    <w:rsid w:val="00C5009D"/>
    <w:rsid w:val="00C53A22"/>
    <w:rsid w:val="00C55EC1"/>
    <w:rsid w:val="00C64A07"/>
    <w:rsid w:val="00C6569B"/>
    <w:rsid w:val="00C66B9A"/>
    <w:rsid w:val="00C707D1"/>
    <w:rsid w:val="00C737A1"/>
    <w:rsid w:val="00C77BCF"/>
    <w:rsid w:val="00C8188B"/>
    <w:rsid w:val="00C874E6"/>
    <w:rsid w:val="00C95C33"/>
    <w:rsid w:val="00CB2D26"/>
    <w:rsid w:val="00CB3A6F"/>
    <w:rsid w:val="00CD2022"/>
    <w:rsid w:val="00CE2F55"/>
    <w:rsid w:val="00D03C12"/>
    <w:rsid w:val="00D10930"/>
    <w:rsid w:val="00D1247E"/>
    <w:rsid w:val="00D21BCE"/>
    <w:rsid w:val="00D516C1"/>
    <w:rsid w:val="00D6344F"/>
    <w:rsid w:val="00D80E4A"/>
    <w:rsid w:val="00D8328D"/>
    <w:rsid w:val="00D9793B"/>
    <w:rsid w:val="00DA64DB"/>
    <w:rsid w:val="00DB1E5E"/>
    <w:rsid w:val="00DB2BFF"/>
    <w:rsid w:val="00DB3B99"/>
    <w:rsid w:val="00DB4140"/>
    <w:rsid w:val="00DC76F0"/>
    <w:rsid w:val="00DC7E48"/>
    <w:rsid w:val="00DD06C0"/>
    <w:rsid w:val="00DE1789"/>
    <w:rsid w:val="00DE2A42"/>
    <w:rsid w:val="00DE3208"/>
    <w:rsid w:val="00DE3D92"/>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40EC"/>
    <w:rsid w:val="00EE5E2C"/>
    <w:rsid w:val="00F01E75"/>
    <w:rsid w:val="00F21DD8"/>
    <w:rsid w:val="00F25128"/>
    <w:rsid w:val="00F32BD1"/>
    <w:rsid w:val="00F377D2"/>
    <w:rsid w:val="00F40848"/>
    <w:rsid w:val="00F4718C"/>
    <w:rsid w:val="00F527EB"/>
    <w:rsid w:val="00F57F56"/>
    <w:rsid w:val="00F6018F"/>
    <w:rsid w:val="00F65859"/>
    <w:rsid w:val="00F664AA"/>
    <w:rsid w:val="00F71902"/>
    <w:rsid w:val="00F724BA"/>
    <w:rsid w:val="00F751D8"/>
    <w:rsid w:val="00F81046"/>
    <w:rsid w:val="00F835B4"/>
    <w:rsid w:val="00F90B96"/>
    <w:rsid w:val="00FA0F6A"/>
    <w:rsid w:val="00FB0646"/>
    <w:rsid w:val="00FB56E3"/>
    <w:rsid w:val="00FB61C7"/>
    <w:rsid w:val="00FC1528"/>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409C7"/>
    <w:pPr>
      <w:ind w:firstLine="567"/>
    </w:pPr>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ind w:firstLine="567"/>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customStyle="1" w:styleId="M1">
    <w:name w:val="M1"/>
    <w:basedOn w:val="Normalny"/>
    <w:link w:val="M1Znak"/>
    <w:qFormat/>
    <w:rsid w:val="00A97299"/>
    <w:pPr>
      <w:numPr>
        <w:numId w:val="6"/>
      </w:numPr>
    </w:pPr>
    <w:rPr>
      <w:rFonts w:ascii="Verdana" w:eastAsia="Verdana" w:hAnsi="Verdana" w:cs="Times New Roman"/>
      <w:b/>
    </w:rPr>
  </w:style>
  <w:style w:type="character" w:customStyle="1" w:styleId="M1Znak">
    <w:name w:val="M1 Znak"/>
    <w:basedOn w:val="Domylnaczcionkaakapitu"/>
    <w:link w:val="M1"/>
    <w:rsid w:val="00A97299"/>
    <w:rPr>
      <w:rFonts w:ascii="Verdana" w:eastAsia="Verdana" w:hAnsi="Verdana" w:cs="Times New Roman"/>
      <w:b/>
      <w:sz w:val="18"/>
    </w:rPr>
  </w:style>
  <w:style w:type="paragraph" w:customStyle="1" w:styleId="M2">
    <w:name w:val="M2"/>
    <w:basedOn w:val="Normalny"/>
    <w:link w:val="M2Znak"/>
    <w:qFormat/>
    <w:rsid w:val="00A97299"/>
    <w:pPr>
      <w:numPr>
        <w:ilvl w:val="1"/>
        <w:numId w:val="6"/>
      </w:numPr>
      <w:ind w:left="867" w:hanging="510"/>
      <w:jc w:val="both"/>
    </w:pPr>
    <w:rPr>
      <w:rFonts w:ascii="Verdana" w:eastAsia="Verdana" w:hAnsi="Verdana" w:cs="Times New Roman"/>
    </w:rPr>
  </w:style>
  <w:style w:type="character" w:customStyle="1" w:styleId="M2Znak">
    <w:name w:val="M2 Znak"/>
    <w:basedOn w:val="Domylnaczcionkaakapitu"/>
    <w:link w:val="M2"/>
    <w:rsid w:val="00A97299"/>
    <w:rPr>
      <w:rFonts w:ascii="Verdana" w:eastAsia="Verdana" w:hAnsi="Verdana" w:cs="Times New Roman"/>
      <w:sz w:val="18"/>
    </w:rPr>
  </w:style>
  <w:style w:type="paragraph" w:customStyle="1" w:styleId="M3">
    <w:name w:val="M3"/>
    <w:basedOn w:val="Normalny"/>
    <w:link w:val="M3Znak"/>
    <w:qFormat/>
    <w:rsid w:val="00A97299"/>
    <w:pPr>
      <w:numPr>
        <w:ilvl w:val="2"/>
        <w:numId w:val="6"/>
      </w:numPr>
      <w:ind w:left="1230"/>
    </w:pPr>
    <w:rPr>
      <w:rFonts w:ascii="Verdana" w:eastAsia="Verdana" w:hAnsi="Verdana" w:cs="Times New Roman"/>
    </w:rPr>
  </w:style>
  <w:style w:type="character" w:customStyle="1" w:styleId="M3Znak">
    <w:name w:val="M3 Znak"/>
    <w:basedOn w:val="Domylnaczcionkaakapitu"/>
    <w:link w:val="M3"/>
    <w:rsid w:val="00A97299"/>
    <w:rPr>
      <w:rFonts w:ascii="Verdana" w:eastAsia="Verdana" w:hAnsi="Verdana" w:cs="Times New Roman"/>
      <w:sz w:val="18"/>
    </w:rPr>
  </w:style>
  <w:style w:type="character" w:styleId="UyteHipercze">
    <w:name w:val="FollowedHyperlink"/>
    <w:basedOn w:val="Domylnaczcionkaakapitu"/>
    <w:uiPriority w:val="99"/>
    <w:semiHidden/>
    <w:unhideWhenUsed/>
    <w:rsid w:val="00C409C7"/>
    <w:rPr>
      <w:color w:val="092D74" w:themeColor="followedHyperlink"/>
      <w:u w:val="single"/>
    </w:rPr>
  </w:style>
  <w:style w:type="character" w:styleId="Nierozpoznanawzmianka">
    <w:name w:val="Unresolved Mention"/>
    <w:basedOn w:val="Domylnaczcionkaakapitu"/>
    <w:uiPriority w:val="99"/>
    <w:semiHidden/>
    <w:unhideWhenUsed/>
    <w:rsid w:val="00B87AB1"/>
    <w:rPr>
      <w:color w:val="605E5C"/>
      <w:shd w:val="clear" w:color="auto" w:fill="E1DFDD"/>
    </w:rPr>
  </w:style>
  <w:style w:type="paragraph" w:customStyle="1" w:styleId="bezpunkw">
    <w:name w:val="bez punków"/>
    <w:basedOn w:val="Normalny"/>
    <w:link w:val="bezpunkwZnak"/>
    <w:qFormat/>
    <w:rsid w:val="00AE0EFD"/>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AE0EFD"/>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przetarg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dokumenty-do-pobran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 cz.2.docx</dmsv2BaseFileName>
    <dmsv2BaseDisplayName xmlns="http://schemas.microsoft.com/sharepoint/v3">Zał. nr 1 cz.2</dmsv2BaseDisplayName>
    <dmsv2SWPP2ObjectNumber xmlns="http://schemas.microsoft.com/sharepoint/v3">POST/DYS/OLD/GZ/01591/2026                        </dmsv2SWPP2ObjectNumber>
    <dmsv2SWPP2SumMD5 xmlns="http://schemas.microsoft.com/sharepoint/v3">0f1fa17baae4fc7b5be1f79a58c4f954</dmsv2SWPP2SumMD5>
    <dmsv2BaseMoved xmlns="http://schemas.microsoft.com/sharepoint/v3">false</dmsv2BaseMoved>
    <dmsv2BaseIsSensitive xmlns="http://schemas.microsoft.com/sharepoint/v3">true</dmsv2BaseIsSensitive>
    <dmsv2SWPP2IDSWPP2 xmlns="http://schemas.microsoft.com/sharepoint/v3">715457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25074167</dmsv2BaseClientSystemDocumentID>
    <dmsv2BaseModifiedByID xmlns="http://schemas.microsoft.com/sharepoint/v3">11700117</dmsv2BaseModifiedByID>
    <dmsv2BaseCreatedByID xmlns="http://schemas.microsoft.com/sharepoint/v3">11700117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FJ3FSM7XJ42E-2014085795-4206</_dlc_DocId>
    <_dlc_DocIdUrl xmlns="a19cb1c7-c5c7-46d4-85ae-d83685407bba">
      <Url>https://swpp2.dms.gkpge.pl/sites/43/_layouts/15/DocIdRedir.aspx?ID=FJ3FSM7XJ42E-2014085795-4206</Url>
      <Description>FJ3FSM7XJ42E-2014085795-4206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6B01C-0A6A-4FF7-ABCC-DD28BFF86197}"/>
</file>

<file path=customXml/itemProps2.xml><?xml version="1.0" encoding="utf-8"?>
<ds:datastoreItem xmlns:ds="http://schemas.openxmlformats.org/officeDocument/2006/customXml" ds:itemID="{D0F1926E-1FCA-4E25-9439-9D68308DCDC0}">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ab6a7fc3-c441-41c3-bbfc-a960266391eb"/>
    <ds:schemaRef ds:uri="http://schemas.openxmlformats.org/package/2006/metadata/core-properties"/>
    <ds:schemaRef ds:uri="http://purl.org/dc/dcmitype/"/>
    <ds:schemaRef ds:uri="http://purl.org/dc/elements/1.1/"/>
    <ds:schemaRef ds:uri="http://schemas.microsoft.com/office/2006/metadata/properties"/>
    <ds:schemaRef ds:uri="http://www.w3.org/XML/1998/namespace"/>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6D6052D3-17F6-4510-86D9-0275CBFA2615}">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8</TotalTime>
  <Pages>6</Pages>
  <Words>2642</Words>
  <Characters>15854</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Kostrzewa Karolina [PGE Dystr. O.Łódź]</cp:lastModifiedBy>
  <cp:revision>5</cp:revision>
  <cp:lastPrinted>2026-03-19T13:06:00Z</cp:lastPrinted>
  <dcterms:created xsi:type="dcterms:W3CDTF">2026-03-19T12:56:00Z</dcterms:created>
  <dcterms:modified xsi:type="dcterms:W3CDTF">2026-04-28T14:29:00Z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631a5691-e07b-4648-80f1-a36cd0bba835</vt:lpwstr>
  </property>
</Properties>
</file>